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1F5BFFC8" w:rsidRPr="00D839E9" w:rsidRDefault="00BD6569" w:rsidP="002F40B6">
      <w:pPr>
        <w:jc w:val="center"/>
        <w:rPr>
          <w:rFonts w:asciiTheme="majorHAnsi" w:hAnsiTheme="majorHAnsi" w:cstheme="majorHAnsi"/>
          <w:b/>
          <w:bCs/>
          <w:iCs/>
          <w:color w:val="FF0000"/>
        </w:rPr>
      </w:pPr>
      <w:r w:rsidRPr="00D839E9">
        <w:rPr>
          <w:rFonts w:asciiTheme="majorHAnsi" w:hAnsiTheme="majorHAnsi" w:cstheme="majorHAnsi"/>
          <w:b/>
          <w:bCs/>
          <w:iCs/>
          <w:noProof/>
          <w:color w:val="FF0000"/>
        </w:rPr>
        <w:drawing>
          <wp:anchor distT="0" distB="0" distL="114300" distR="114300" simplePos="0" relativeHeight="251658240" behindDoc="0" locked="0" layoutInCell="1" allowOverlap="1">
            <wp:simplePos x="0" y="0"/>
            <wp:positionH relativeFrom="column">
              <wp:posOffset>2679700</wp:posOffset>
            </wp:positionH>
            <wp:positionV relativeFrom="paragraph">
              <wp:align>top</wp:align>
            </wp:positionV>
            <wp:extent cx="862965" cy="775970"/>
            <wp:effectExtent l="19050" t="0" r="0" b="0"/>
            <wp:wrapSquare wrapText="bothSides"/>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srcRect/>
                    <a:stretch>
                      <a:fillRect/>
                    </a:stretch>
                  </pic:blipFill>
                  <pic:spPr bwMode="auto">
                    <a:xfrm>
                      <a:off x="0" y="0"/>
                      <a:ext cx="862965" cy="775970"/>
                    </a:xfrm>
                    <a:prstGeom prst="rect">
                      <a:avLst/>
                    </a:prstGeom>
                    <a:solidFill>
                      <a:srgbClr val="FFFFFF"/>
                    </a:solidFill>
                    <a:ln w="9525">
                      <a:noFill/>
                      <a:miter lim="800000"/>
                      <a:headEnd/>
                      <a:tailEnd/>
                    </a:ln>
                  </pic:spPr>
                </pic:pic>
              </a:graphicData>
            </a:graphic>
          </wp:anchor>
        </w:drawing>
      </w:r>
      <w:r w:rsidR="00FF0702" w:rsidRPr="00D839E9">
        <w:rPr>
          <w:rFonts w:asciiTheme="majorHAnsi" w:hAnsiTheme="majorHAnsi" w:cstheme="majorHAnsi"/>
          <w:b/>
          <w:bCs/>
          <w:iCs/>
          <w:color w:val="FF0000"/>
        </w:rPr>
        <w:br w:type="textWrapping" w:clear="all"/>
      </w:r>
    </w:p>
    <w:p w:rsidR="006D5FA5" w:rsidRPr="00D839E9" w:rsidRDefault="00BD6569" w:rsidP="002F40B6">
      <w:pPr>
        <w:jc w:val="center"/>
        <w:rPr>
          <w:rFonts w:asciiTheme="majorHAnsi" w:hAnsiTheme="majorHAnsi" w:cstheme="majorHAnsi"/>
          <w:b/>
        </w:rPr>
      </w:pPr>
      <w:bookmarkStart w:id="0" w:name="_Hlk82471863"/>
      <w:r w:rsidRPr="00D839E9">
        <w:rPr>
          <w:rFonts w:asciiTheme="majorHAnsi" w:hAnsiTheme="majorHAnsi" w:cstheme="majorHAnsi"/>
          <w:b/>
        </w:rPr>
        <w:t>LABORATÓRIO FARMACÊUTICO DA MARINHA</w:t>
      </w:r>
    </w:p>
    <w:p w:rsidR="00BD6569" w:rsidRPr="00D839E9" w:rsidRDefault="00BD6569" w:rsidP="002F40B6">
      <w:pPr>
        <w:spacing w:before="120" w:after="120" w:line="360" w:lineRule="auto"/>
        <w:jc w:val="center"/>
        <w:rPr>
          <w:rFonts w:asciiTheme="majorHAnsi" w:eastAsia="Times New Roman" w:hAnsiTheme="majorHAnsi" w:cstheme="majorHAnsi"/>
          <w:b/>
        </w:rPr>
      </w:pPr>
      <w:r w:rsidRPr="00D839E9">
        <w:rPr>
          <w:rFonts w:asciiTheme="majorHAnsi" w:hAnsiTheme="majorHAnsi" w:cstheme="majorHAnsi"/>
          <w:b/>
        </w:rPr>
        <w:t>TERMO DE REFÊRENCIA</w:t>
      </w:r>
    </w:p>
    <w:p w:rsidR="00BD6569" w:rsidRPr="00D839E9" w:rsidRDefault="00BD6569" w:rsidP="002F40B6">
      <w:pPr>
        <w:spacing w:before="120" w:after="120" w:line="360" w:lineRule="auto"/>
        <w:jc w:val="center"/>
        <w:rPr>
          <w:rFonts w:asciiTheme="majorHAnsi" w:hAnsiTheme="majorHAnsi" w:cstheme="majorHAnsi"/>
          <w:color w:val="000000"/>
        </w:rPr>
      </w:pPr>
      <w:r w:rsidRPr="00D839E9">
        <w:rPr>
          <w:rFonts w:asciiTheme="majorHAnsi" w:hAnsiTheme="majorHAnsi" w:cstheme="majorHAnsi"/>
          <w:color w:val="000000"/>
        </w:rPr>
        <w:t>Pregão Eletrônico n</w:t>
      </w:r>
      <w:r w:rsidRPr="00D839E9">
        <w:rPr>
          <w:rFonts w:asciiTheme="majorHAnsi" w:hAnsiTheme="majorHAnsi" w:cstheme="majorHAnsi"/>
          <w:bCs/>
          <w:color w:val="000000"/>
        </w:rPr>
        <w:t>º</w:t>
      </w:r>
      <w:r w:rsidR="00CB2307" w:rsidRPr="00D839E9">
        <w:rPr>
          <w:rFonts w:asciiTheme="majorHAnsi" w:hAnsiTheme="majorHAnsi" w:cstheme="majorHAnsi"/>
          <w:color w:val="000000"/>
        </w:rPr>
        <w:t xml:space="preserve"> 765741-44/2023</w:t>
      </w:r>
    </w:p>
    <w:p w:rsidR="006D5FA5" w:rsidRPr="00D839E9" w:rsidRDefault="006D5FA5" w:rsidP="002F40B6">
      <w:pPr>
        <w:spacing w:before="120" w:after="120" w:line="360" w:lineRule="auto"/>
        <w:jc w:val="center"/>
        <w:rPr>
          <w:rFonts w:asciiTheme="majorHAnsi" w:hAnsiTheme="majorHAnsi" w:cstheme="majorHAnsi"/>
          <w:bCs/>
          <w:color w:val="000000"/>
        </w:rPr>
      </w:pPr>
      <w:r w:rsidRPr="00D839E9">
        <w:rPr>
          <w:rFonts w:asciiTheme="majorHAnsi" w:hAnsiTheme="majorHAnsi" w:cstheme="majorHAnsi"/>
          <w:color w:val="000000"/>
        </w:rPr>
        <w:t>Processo Administrativo n</w:t>
      </w:r>
      <w:r w:rsidR="00BD6569" w:rsidRPr="00D839E9">
        <w:rPr>
          <w:rFonts w:asciiTheme="majorHAnsi" w:hAnsiTheme="majorHAnsi" w:cstheme="majorHAnsi"/>
          <w:bCs/>
          <w:color w:val="000000"/>
        </w:rPr>
        <w:t>º</w:t>
      </w:r>
      <w:r w:rsidR="00F21A8D" w:rsidRPr="00D839E9">
        <w:rPr>
          <w:rFonts w:asciiTheme="majorHAnsi" w:hAnsiTheme="majorHAnsi" w:cstheme="majorHAnsi"/>
          <w:bCs/>
          <w:color w:val="000000"/>
        </w:rPr>
        <w:t xml:space="preserve"> </w:t>
      </w:r>
      <w:r w:rsidR="00F21A8D" w:rsidRPr="00D839E9">
        <w:rPr>
          <w:rFonts w:asciiTheme="majorHAnsi" w:hAnsiTheme="majorHAnsi" w:cstheme="majorHAnsi"/>
          <w:color w:val="000000"/>
        </w:rPr>
        <w:t>63071.002662/2023-03</w:t>
      </w:r>
    </w:p>
    <w:p w:rsidR="006D5FA5" w:rsidRPr="00D839E9" w:rsidRDefault="006D5FA5" w:rsidP="00DA3EF1">
      <w:pPr>
        <w:pStyle w:val="Nivel01"/>
        <w:rPr>
          <w:rFonts w:asciiTheme="majorHAnsi" w:eastAsia="Arial" w:hAnsiTheme="majorHAnsi" w:cstheme="majorHAnsi"/>
          <w:sz w:val="24"/>
          <w:szCs w:val="24"/>
        </w:rPr>
      </w:pPr>
      <w:r w:rsidRPr="00D839E9">
        <w:rPr>
          <w:rFonts w:asciiTheme="majorHAnsi" w:hAnsiTheme="majorHAnsi" w:cstheme="majorHAnsi"/>
          <w:sz w:val="24"/>
          <w:szCs w:val="24"/>
        </w:rPr>
        <w:t>CONDIÇÕES GERAIS DA CONTRATAÇÃO</w:t>
      </w:r>
    </w:p>
    <w:p w:rsidR="006D5FA5" w:rsidRPr="00D839E9" w:rsidRDefault="006D5FA5" w:rsidP="005F7114">
      <w:pPr>
        <w:pStyle w:val="Nivel2"/>
        <w:rPr>
          <w:rFonts w:asciiTheme="majorHAnsi" w:hAnsiTheme="majorHAnsi" w:cstheme="majorHAnsi"/>
          <w:b/>
          <w:bCs/>
          <w:sz w:val="24"/>
          <w:szCs w:val="24"/>
        </w:rPr>
      </w:pPr>
      <w:r w:rsidRPr="00D839E9">
        <w:rPr>
          <w:rFonts w:asciiTheme="majorHAnsi" w:hAnsiTheme="majorHAnsi" w:cstheme="majorHAnsi"/>
          <w:sz w:val="24"/>
          <w:szCs w:val="24"/>
        </w:rPr>
        <w:t>Aquisição de</w:t>
      </w:r>
      <w:r w:rsidR="00BD6569" w:rsidRPr="00D839E9">
        <w:rPr>
          <w:rFonts w:asciiTheme="majorHAnsi" w:hAnsiTheme="majorHAnsi" w:cstheme="majorHAnsi"/>
          <w:sz w:val="24"/>
          <w:szCs w:val="24"/>
        </w:rPr>
        <w:t xml:space="preserve"> Insumo </w:t>
      </w:r>
      <w:proofErr w:type="spellStart"/>
      <w:r w:rsidR="000B10F3" w:rsidRPr="00D839E9">
        <w:rPr>
          <w:rFonts w:asciiTheme="majorHAnsi" w:hAnsiTheme="majorHAnsi" w:cstheme="majorHAnsi"/>
          <w:sz w:val="24"/>
          <w:szCs w:val="24"/>
        </w:rPr>
        <w:t>bulk</w:t>
      </w:r>
      <w:proofErr w:type="spellEnd"/>
      <w:r w:rsidR="000B10F3" w:rsidRPr="00D839E9">
        <w:rPr>
          <w:rFonts w:asciiTheme="majorHAnsi" w:hAnsiTheme="majorHAnsi" w:cstheme="majorHAnsi"/>
          <w:sz w:val="24"/>
          <w:szCs w:val="24"/>
        </w:rPr>
        <w:t xml:space="preserve"> de v</w:t>
      </w:r>
      <w:r w:rsidR="00DF52B1" w:rsidRPr="00D839E9">
        <w:rPr>
          <w:rFonts w:asciiTheme="majorHAnsi" w:hAnsiTheme="majorHAnsi" w:cstheme="majorHAnsi"/>
          <w:sz w:val="24"/>
          <w:szCs w:val="24"/>
        </w:rPr>
        <w:t>itaminas</w:t>
      </w:r>
      <w:r w:rsidRPr="00D839E9">
        <w:rPr>
          <w:rFonts w:asciiTheme="majorHAnsi" w:hAnsiTheme="majorHAnsi" w:cstheme="majorHAnsi"/>
          <w:sz w:val="24"/>
          <w:szCs w:val="24"/>
        </w:rPr>
        <w:t xml:space="preserve"> </w:t>
      </w:r>
      <w:r w:rsidR="00614875" w:rsidRPr="00D839E9">
        <w:rPr>
          <w:rFonts w:asciiTheme="majorHAnsi" w:hAnsiTheme="majorHAnsi" w:cstheme="majorHAnsi"/>
          <w:sz w:val="24"/>
          <w:szCs w:val="24"/>
        </w:rPr>
        <w:t xml:space="preserve">e excipientes para produção farmacêutica </w:t>
      </w:r>
      <w:r w:rsidRPr="00D839E9">
        <w:rPr>
          <w:rFonts w:asciiTheme="majorHAnsi" w:hAnsiTheme="majorHAnsi" w:cstheme="majorHAnsi"/>
          <w:sz w:val="24"/>
          <w:szCs w:val="24"/>
        </w:rPr>
        <w:t>nos termos da tabela abaixo, conforme condições e exigências estabelecidas neste instrumento.</w:t>
      </w:r>
    </w:p>
    <w:tbl>
      <w:tblPr>
        <w:tblStyle w:val="Tabelacomgrade"/>
        <w:tblW w:w="5000" w:type="pct"/>
        <w:tblLayout w:type="fixed"/>
        <w:tblLook w:val="04A0"/>
      </w:tblPr>
      <w:tblGrid>
        <w:gridCol w:w="600"/>
        <w:gridCol w:w="926"/>
        <w:gridCol w:w="2266"/>
        <w:gridCol w:w="568"/>
        <w:gridCol w:w="1275"/>
        <w:gridCol w:w="1419"/>
        <w:gridCol w:w="1279"/>
        <w:gridCol w:w="1521"/>
      </w:tblGrid>
      <w:tr w:rsidR="005A6169" w:rsidRPr="00D839E9" w:rsidTr="00F00FCF">
        <w:trPr>
          <w:trHeight w:val="567"/>
        </w:trPr>
        <w:tc>
          <w:tcPr>
            <w:tcW w:w="304" w:type="pct"/>
            <w:vAlign w:val="center"/>
          </w:tcPr>
          <w:p w:rsidR="00BD6569" w:rsidRPr="00D839E9" w:rsidRDefault="00BD65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ITEM</w:t>
            </w:r>
          </w:p>
        </w:tc>
        <w:tc>
          <w:tcPr>
            <w:tcW w:w="470" w:type="pct"/>
            <w:vAlign w:val="center"/>
          </w:tcPr>
          <w:p w:rsidR="00BD6569" w:rsidRPr="00D839E9" w:rsidRDefault="00BD65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CATMAT</w:t>
            </w:r>
          </w:p>
        </w:tc>
        <w:tc>
          <w:tcPr>
            <w:tcW w:w="1150" w:type="pct"/>
            <w:vAlign w:val="center"/>
          </w:tcPr>
          <w:p w:rsidR="00BD6569" w:rsidRPr="00D839E9" w:rsidRDefault="00BD65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DESCRIÇÃO</w:t>
            </w:r>
          </w:p>
        </w:tc>
        <w:tc>
          <w:tcPr>
            <w:tcW w:w="288" w:type="pct"/>
            <w:vAlign w:val="center"/>
          </w:tcPr>
          <w:p w:rsidR="00BD6569" w:rsidRPr="00D839E9" w:rsidRDefault="00BD65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UF</w:t>
            </w:r>
          </w:p>
        </w:tc>
        <w:tc>
          <w:tcPr>
            <w:tcW w:w="647" w:type="pct"/>
            <w:vAlign w:val="center"/>
          </w:tcPr>
          <w:p w:rsidR="00BD6569" w:rsidRPr="00D839E9" w:rsidRDefault="00BD65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REQUISIÇÃO</w:t>
            </w:r>
          </w:p>
          <w:p w:rsidR="00BD6569" w:rsidRPr="00D839E9" w:rsidRDefault="00BD6569" w:rsidP="00F00FCF">
            <w:pPr>
              <w:jc w:val="center"/>
              <w:rPr>
                <w:rFonts w:asciiTheme="majorHAnsi" w:hAnsiTheme="majorHAnsi" w:cstheme="majorHAnsi"/>
                <w:b/>
              </w:rPr>
            </w:pPr>
            <w:r w:rsidRPr="00D839E9">
              <w:rPr>
                <w:rFonts w:asciiTheme="majorHAnsi" w:hAnsiTheme="majorHAnsi" w:cstheme="majorHAnsi"/>
                <w:b/>
              </w:rPr>
              <w:t>MÍNIMA</w:t>
            </w:r>
          </w:p>
        </w:tc>
        <w:tc>
          <w:tcPr>
            <w:tcW w:w="719" w:type="pct"/>
            <w:vAlign w:val="center"/>
          </w:tcPr>
          <w:p w:rsidR="00BD6569" w:rsidRPr="00D839E9" w:rsidRDefault="005A61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QUANTIDADE</w:t>
            </w:r>
          </w:p>
          <w:p w:rsidR="005A6169" w:rsidRPr="00D839E9" w:rsidRDefault="005A6169" w:rsidP="00F00FCF">
            <w:pPr>
              <w:jc w:val="center"/>
              <w:rPr>
                <w:rFonts w:asciiTheme="majorHAnsi" w:hAnsiTheme="majorHAnsi" w:cstheme="majorHAnsi"/>
                <w:b/>
              </w:rPr>
            </w:pPr>
            <w:r w:rsidRPr="00D839E9">
              <w:rPr>
                <w:rFonts w:asciiTheme="majorHAnsi" w:hAnsiTheme="majorHAnsi" w:cstheme="majorHAnsi"/>
                <w:b/>
              </w:rPr>
              <w:t>TOTAL</w:t>
            </w:r>
          </w:p>
        </w:tc>
        <w:tc>
          <w:tcPr>
            <w:tcW w:w="649" w:type="pct"/>
            <w:vAlign w:val="center"/>
          </w:tcPr>
          <w:p w:rsidR="00BD6569" w:rsidRPr="00D839E9" w:rsidRDefault="005A61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VALOR</w:t>
            </w:r>
          </w:p>
          <w:p w:rsidR="005A6169" w:rsidRPr="00D839E9" w:rsidRDefault="005A6169" w:rsidP="00F00FCF">
            <w:pPr>
              <w:jc w:val="center"/>
              <w:rPr>
                <w:rFonts w:asciiTheme="majorHAnsi" w:hAnsiTheme="majorHAnsi" w:cstheme="majorHAnsi"/>
                <w:b/>
              </w:rPr>
            </w:pPr>
            <w:r w:rsidRPr="00D839E9">
              <w:rPr>
                <w:rFonts w:asciiTheme="majorHAnsi" w:hAnsiTheme="majorHAnsi" w:cstheme="majorHAnsi"/>
                <w:b/>
              </w:rPr>
              <w:t>UNITÁRIO</w:t>
            </w:r>
          </w:p>
        </w:tc>
        <w:tc>
          <w:tcPr>
            <w:tcW w:w="773" w:type="pct"/>
            <w:vAlign w:val="center"/>
          </w:tcPr>
          <w:p w:rsidR="00BD6569" w:rsidRPr="00D839E9" w:rsidRDefault="005A6169" w:rsidP="00F00FCF">
            <w:pPr>
              <w:pStyle w:val="Nivel01"/>
              <w:numPr>
                <w:ilvl w:val="0"/>
                <w:numId w:val="0"/>
              </w:numPr>
              <w:spacing w:before="0" w:after="0" w:line="240" w:lineRule="auto"/>
              <w:jc w:val="center"/>
              <w:rPr>
                <w:rFonts w:asciiTheme="majorHAnsi" w:hAnsiTheme="majorHAnsi" w:cstheme="majorHAnsi"/>
                <w:sz w:val="24"/>
                <w:szCs w:val="24"/>
              </w:rPr>
            </w:pPr>
            <w:r w:rsidRPr="00D839E9">
              <w:rPr>
                <w:rFonts w:asciiTheme="majorHAnsi" w:hAnsiTheme="majorHAnsi" w:cstheme="majorHAnsi"/>
                <w:sz w:val="24"/>
                <w:szCs w:val="24"/>
              </w:rPr>
              <w:t>VALOR DE REFERÊNCIA</w:t>
            </w:r>
          </w:p>
        </w:tc>
      </w:tr>
      <w:tr w:rsidR="005A6169" w:rsidRPr="00D839E9" w:rsidTr="00F00FCF">
        <w:trPr>
          <w:trHeight w:val="567"/>
        </w:trPr>
        <w:tc>
          <w:tcPr>
            <w:tcW w:w="304" w:type="pct"/>
            <w:vAlign w:val="center"/>
          </w:tcPr>
          <w:p w:rsidR="005A6169" w:rsidRPr="00D839E9" w:rsidRDefault="005A6169"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01</w:t>
            </w:r>
          </w:p>
        </w:tc>
        <w:tc>
          <w:tcPr>
            <w:tcW w:w="470" w:type="pct"/>
            <w:vAlign w:val="center"/>
          </w:tcPr>
          <w:p w:rsidR="005A6169" w:rsidRPr="00D839E9" w:rsidRDefault="003313D6"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452410</w:t>
            </w:r>
          </w:p>
        </w:tc>
        <w:tc>
          <w:tcPr>
            <w:tcW w:w="1150" w:type="pct"/>
            <w:vAlign w:val="center"/>
          </w:tcPr>
          <w:p w:rsidR="005A6169" w:rsidRPr="00D839E9" w:rsidRDefault="00DF52B1"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BULK DE VITAMINAS</w:t>
            </w:r>
          </w:p>
        </w:tc>
        <w:tc>
          <w:tcPr>
            <w:tcW w:w="288" w:type="pct"/>
            <w:vAlign w:val="center"/>
          </w:tcPr>
          <w:p w:rsidR="005A6169" w:rsidRPr="00D839E9" w:rsidRDefault="005A6169"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KG</w:t>
            </w:r>
          </w:p>
        </w:tc>
        <w:tc>
          <w:tcPr>
            <w:tcW w:w="647" w:type="pct"/>
            <w:vAlign w:val="center"/>
          </w:tcPr>
          <w:p w:rsidR="005A6169" w:rsidRPr="00D839E9" w:rsidRDefault="00F6241F"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250</w:t>
            </w:r>
          </w:p>
        </w:tc>
        <w:tc>
          <w:tcPr>
            <w:tcW w:w="719" w:type="pct"/>
            <w:vAlign w:val="center"/>
          </w:tcPr>
          <w:p w:rsidR="005A6169" w:rsidRPr="00D839E9" w:rsidRDefault="00F6241F"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500</w:t>
            </w:r>
          </w:p>
        </w:tc>
        <w:tc>
          <w:tcPr>
            <w:tcW w:w="649" w:type="pct"/>
            <w:vAlign w:val="center"/>
          </w:tcPr>
          <w:p w:rsidR="005A6169" w:rsidRPr="00D839E9" w:rsidRDefault="005A6169"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 xml:space="preserve">R$ </w:t>
            </w:r>
            <w:r w:rsidR="0040119A" w:rsidRPr="00D839E9">
              <w:rPr>
                <w:rFonts w:asciiTheme="majorHAnsi" w:hAnsiTheme="majorHAnsi" w:cstheme="majorHAnsi"/>
                <w:b w:val="0"/>
                <w:sz w:val="24"/>
                <w:szCs w:val="24"/>
              </w:rPr>
              <w:t>102,44</w:t>
            </w:r>
          </w:p>
        </w:tc>
        <w:tc>
          <w:tcPr>
            <w:tcW w:w="773" w:type="pct"/>
            <w:vAlign w:val="center"/>
          </w:tcPr>
          <w:p w:rsidR="005A6169" w:rsidRPr="00D839E9" w:rsidRDefault="005A6169" w:rsidP="008425E4">
            <w:pPr>
              <w:pStyle w:val="Nivel01"/>
              <w:numPr>
                <w:ilvl w:val="0"/>
                <w:numId w:val="0"/>
              </w:numPr>
              <w:spacing w:before="0" w:after="0" w:line="240" w:lineRule="auto"/>
              <w:jc w:val="right"/>
              <w:rPr>
                <w:rFonts w:asciiTheme="majorHAnsi" w:hAnsiTheme="majorHAnsi" w:cstheme="majorHAnsi"/>
                <w:b w:val="0"/>
                <w:sz w:val="24"/>
                <w:szCs w:val="24"/>
              </w:rPr>
            </w:pPr>
            <w:r w:rsidRPr="00D839E9">
              <w:rPr>
                <w:rFonts w:asciiTheme="majorHAnsi" w:hAnsiTheme="majorHAnsi" w:cstheme="majorHAnsi"/>
                <w:b w:val="0"/>
                <w:sz w:val="24"/>
                <w:szCs w:val="24"/>
              </w:rPr>
              <w:t xml:space="preserve">R$ </w:t>
            </w:r>
            <w:r w:rsidR="0040119A" w:rsidRPr="00D839E9">
              <w:rPr>
                <w:rFonts w:asciiTheme="majorHAnsi" w:hAnsiTheme="majorHAnsi" w:cstheme="majorHAnsi"/>
                <w:b w:val="0"/>
                <w:sz w:val="24"/>
                <w:szCs w:val="24"/>
              </w:rPr>
              <w:t>51.22</w:t>
            </w:r>
            <w:r w:rsidR="008425E4">
              <w:rPr>
                <w:rFonts w:asciiTheme="majorHAnsi" w:hAnsiTheme="majorHAnsi" w:cstheme="majorHAnsi"/>
                <w:b w:val="0"/>
                <w:sz w:val="24"/>
                <w:szCs w:val="24"/>
              </w:rPr>
              <w:t>0</w:t>
            </w:r>
            <w:r w:rsidRPr="00D839E9">
              <w:rPr>
                <w:rFonts w:asciiTheme="majorHAnsi" w:hAnsiTheme="majorHAnsi" w:cstheme="majorHAnsi"/>
                <w:b w:val="0"/>
                <w:sz w:val="24"/>
                <w:szCs w:val="24"/>
              </w:rPr>
              <w:t>,00</w:t>
            </w:r>
          </w:p>
        </w:tc>
      </w:tr>
      <w:tr w:rsidR="00BD2FA4" w:rsidRPr="00D839E9" w:rsidTr="00F00FCF">
        <w:trPr>
          <w:trHeight w:val="567"/>
        </w:trPr>
        <w:tc>
          <w:tcPr>
            <w:tcW w:w="304"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02</w:t>
            </w:r>
          </w:p>
        </w:tc>
        <w:tc>
          <w:tcPr>
            <w:tcW w:w="470"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443343</w:t>
            </w:r>
          </w:p>
        </w:tc>
        <w:tc>
          <w:tcPr>
            <w:tcW w:w="1150"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FOSFATO DE CÁLCIO BIBÁSICO ANIDRO</w:t>
            </w:r>
          </w:p>
        </w:tc>
        <w:tc>
          <w:tcPr>
            <w:tcW w:w="288"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KG</w:t>
            </w:r>
          </w:p>
        </w:tc>
        <w:tc>
          <w:tcPr>
            <w:tcW w:w="647"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50</w:t>
            </w:r>
          </w:p>
        </w:tc>
        <w:tc>
          <w:tcPr>
            <w:tcW w:w="719"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150</w:t>
            </w:r>
          </w:p>
        </w:tc>
        <w:tc>
          <w:tcPr>
            <w:tcW w:w="649"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R$ 1</w:t>
            </w:r>
            <w:r w:rsidR="0040119A" w:rsidRPr="00D839E9">
              <w:rPr>
                <w:rFonts w:asciiTheme="majorHAnsi" w:hAnsiTheme="majorHAnsi" w:cstheme="majorHAnsi"/>
                <w:b w:val="0"/>
                <w:sz w:val="24"/>
                <w:szCs w:val="24"/>
              </w:rPr>
              <w:t>35,10</w:t>
            </w:r>
          </w:p>
        </w:tc>
        <w:tc>
          <w:tcPr>
            <w:tcW w:w="773"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 xml:space="preserve">R$ </w:t>
            </w:r>
            <w:r w:rsidR="0040119A" w:rsidRPr="00D839E9">
              <w:rPr>
                <w:rFonts w:asciiTheme="majorHAnsi" w:hAnsiTheme="majorHAnsi" w:cstheme="majorHAnsi"/>
                <w:b w:val="0"/>
                <w:sz w:val="24"/>
                <w:szCs w:val="24"/>
              </w:rPr>
              <w:t>20.265,00</w:t>
            </w:r>
          </w:p>
        </w:tc>
      </w:tr>
      <w:tr w:rsidR="00BD2FA4" w:rsidRPr="00D839E9" w:rsidTr="00F00FCF">
        <w:trPr>
          <w:trHeight w:val="567"/>
        </w:trPr>
        <w:tc>
          <w:tcPr>
            <w:tcW w:w="304"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03</w:t>
            </w:r>
          </w:p>
        </w:tc>
        <w:tc>
          <w:tcPr>
            <w:tcW w:w="470"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444233</w:t>
            </w:r>
          </w:p>
        </w:tc>
        <w:tc>
          <w:tcPr>
            <w:tcW w:w="1150"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LACTOSE MONOHIDRATADA MALHA 200</w:t>
            </w:r>
          </w:p>
        </w:tc>
        <w:tc>
          <w:tcPr>
            <w:tcW w:w="288"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KG</w:t>
            </w:r>
          </w:p>
        </w:tc>
        <w:tc>
          <w:tcPr>
            <w:tcW w:w="647"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250</w:t>
            </w:r>
          </w:p>
        </w:tc>
        <w:tc>
          <w:tcPr>
            <w:tcW w:w="719"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4000</w:t>
            </w:r>
          </w:p>
        </w:tc>
        <w:tc>
          <w:tcPr>
            <w:tcW w:w="649"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 xml:space="preserve">R$ </w:t>
            </w:r>
            <w:r w:rsidR="0040119A" w:rsidRPr="00D839E9">
              <w:rPr>
                <w:rFonts w:asciiTheme="majorHAnsi" w:hAnsiTheme="majorHAnsi" w:cstheme="majorHAnsi"/>
                <w:b w:val="0"/>
                <w:sz w:val="24"/>
                <w:szCs w:val="24"/>
              </w:rPr>
              <w:t>80,67</w:t>
            </w:r>
          </w:p>
        </w:tc>
        <w:tc>
          <w:tcPr>
            <w:tcW w:w="773" w:type="pct"/>
            <w:vAlign w:val="center"/>
          </w:tcPr>
          <w:p w:rsidR="00BD2FA4" w:rsidRPr="00D839E9" w:rsidRDefault="00BD2FA4" w:rsidP="00F00FCF">
            <w:pPr>
              <w:pStyle w:val="Nivel01"/>
              <w:numPr>
                <w:ilvl w:val="0"/>
                <w:numId w:val="0"/>
              </w:numPr>
              <w:spacing w:before="0" w:after="0" w:line="240" w:lineRule="auto"/>
              <w:jc w:val="center"/>
              <w:rPr>
                <w:rFonts w:asciiTheme="majorHAnsi" w:hAnsiTheme="majorHAnsi" w:cstheme="majorHAnsi"/>
                <w:b w:val="0"/>
                <w:sz w:val="24"/>
                <w:szCs w:val="24"/>
              </w:rPr>
            </w:pPr>
            <w:r w:rsidRPr="00D839E9">
              <w:rPr>
                <w:rFonts w:asciiTheme="majorHAnsi" w:hAnsiTheme="majorHAnsi" w:cstheme="majorHAnsi"/>
                <w:b w:val="0"/>
                <w:sz w:val="24"/>
                <w:szCs w:val="24"/>
              </w:rPr>
              <w:t>R$ 322.680,00</w:t>
            </w:r>
          </w:p>
        </w:tc>
      </w:tr>
      <w:tr w:rsidR="00F00FCF" w:rsidTr="00F00FCF">
        <w:tblPrEx>
          <w:tblCellMar>
            <w:left w:w="70" w:type="dxa"/>
            <w:right w:w="70" w:type="dxa"/>
          </w:tblCellMar>
          <w:tblLook w:val="0000"/>
        </w:tblPrEx>
        <w:trPr>
          <w:gridBefore w:val="6"/>
          <w:wBefore w:w="3579" w:type="pct"/>
          <w:trHeight w:val="613"/>
        </w:trPr>
        <w:tc>
          <w:tcPr>
            <w:tcW w:w="648" w:type="pct"/>
            <w:shd w:val="clear" w:color="auto" w:fill="auto"/>
            <w:vAlign w:val="center"/>
          </w:tcPr>
          <w:p w:rsidR="00F00FCF" w:rsidRPr="00F00FCF" w:rsidRDefault="00F00FCF" w:rsidP="00FD4D6C">
            <w:pPr>
              <w:pStyle w:val="Nivel01"/>
              <w:numPr>
                <w:ilvl w:val="0"/>
                <w:numId w:val="0"/>
              </w:numPr>
              <w:spacing w:before="0" w:after="0" w:line="240" w:lineRule="auto"/>
              <w:jc w:val="center"/>
              <w:rPr>
                <w:rFonts w:asciiTheme="majorHAnsi" w:hAnsiTheme="majorHAnsi" w:cstheme="majorHAnsi"/>
                <w:sz w:val="24"/>
                <w:szCs w:val="24"/>
              </w:rPr>
            </w:pPr>
            <w:r w:rsidRPr="00F00FCF">
              <w:rPr>
                <w:rFonts w:asciiTheme="majorHAnsi" w:hAnsiTheme="majorHAnsi" w:cstheme="majorHAnsi"/>
                <w:sz w:val="24"/>
                <w:szCs w:val="24"/>
              </w:rPr>
              <w:t>TOTAL</w:t>
            </w:r>
          </w:p>
        </w:tc>
        <w:tc>
          <w:tcPr>
            <w:tcW w:w="773" w:type="pct"/>
            <w:vAlign w:val="center"/>
          </w:tcPr>
          <w:p w:rsidR="00F00FCF" w:rsidRPr="00F00FCF" w:rsidRDefault="008425E4" w:rsidP="00FD4D6C">
            <w:pPr>
              <w:pStyle w:val="Nivel01"/>
              <w:numPr>
                <w:ilvl w:val="0"/>
                <w:numId w:val="0"/>
              </w:numPr>
              <w:spacing w:before="0" w:after="0" w:line="240" w:lineRule="auto"/>
              <w:jc w:val="center"/>
              <w:rPr>
                <w:rFonts w:asciiTheme="majorHAnsi" w:hAnsiTheme="majorHAnsi" w:cstheme="majorHAnsi"/>
                <w:sz w:val="24"/>
                <w:szCs w:val="24"/>
              </w:rPr>
            </w:pPr>
            <w:r>
              <w:rPr>
                <w:rFonts w:asciiTheme="majorHAnsi" w:hAnsiTheme="majorHAnsi" w:cstheme="majorHAnsi"/>
                <w:sz w:val="24"/>
                <w:szCs w:val="24"/>
              </w:rPr>
              <w:t>R$ 394.165</w:t>
            </w:r>
            <w:r w:rsidR="00F00FCF" w:rsidRPr="00F00FCF">
              <w:rPr>
                <w:rFonts w:asciiTheme="majorHAnsi" w:hAnsiTheme="majorHAnsi" w:cstheme="majorHAnsi"/>
                <w:sz w:val="24"/>
                <w:szCs w:val="24"/>
              </w:rPr>
              <w:t>,00</w:t>
            </w:r>
          </w:p>
        </w:tc>
      </w:tr>
    </w:tbl>
    <w:p w:rsidR="00020B6C" w:rsidRPr="00D839E9" w:rsidRDefault="00020B6C" w:rsidP="005F7114">
      <w:pPr>
        <w:pStyle w:val="Nivel2"/>
        <w:rPr>
          <w:rFonts w:asciiTheme="majorHAnsi" w:hAnsiTheme="majorHAnsi" w:cstheme="majorHAnsi"/>
          <w:sz w:val="24"/>
          <w:szCs w:val="24"/>
        </w:rPr>
      </w:pPr>
      <w:r w:rsidRPr="00D839E9">
        <w:rPr>
          <w:rFonts w:asciiTheme="majorHAnsi" w:hAnsiTheme="majorHAnsi" w:cstheme="majorHAnsi"/>
          <w:sz w:val="24"/>
          <w:szCs w:val="24"/>
        </w:rPr>
        <w:t>Os bens objeto desta contratação são caracterizados como comuns, conforme justificativa constante do Estudo Técnico Preliminar.</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objeto desta contratação não se enquadra como sendo de bem de luxo, conforme Decreto nº 10.818, de 2021.</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prazo de vigência da contratação é de </w:t>
      </w:r>
      <w:r w:rsidR="00F62179" w:rsidRPr="00D839E9">
        <w:rPr>
          <w:rFonts w:asciiTheme="majorHAnsi" w:hAnsiTheme="majorHAnsi" w:cstheme="majorHAnsi"/>
          <w:sz w:val="24"/>
          <w:szCs w:val="24"/>
        </w:rPr>
        <w:t>0</w:t>
      </w:r>
      <w:r w:rsidR="004929AA" w:rsidRPr="00D839E9">
        <w:rPr>
          <w:rFonts w:asciiTheme="majorHAnsi" w:hAnsiTheme="majorHAnsi" w:cstheme="majorHAnsi"/>
          <w:sz w:val="24"/>
          <w:szCs w:val="24"/>
        </w:rPr>
        <w:t>1</w:t>
      </w:r>
      <w:r w:rsidR="00F62179" w:rsidRPr="00D839E9">
        <w:rPr>
          <w:rFonts w:asciiTheme="majorHAnsi" w:hAnsiTheme="majorHAnsi" w:cstheme="majorHAnsi"/>
          <w:sz w:val="24"/>
          <w:szCs w:val="24"/>
        </w:rPr>
        <w:t xml:space="preserve"> (um)</w:t>
      </w:r>
      <w:r w:rsidR="004929AA" w:rsidRPr="00D839E9">
        <w:rPr>
          <w:rFonts w:asciiTheme="majorHAnsi" w:hAnsiTheme="majorHAnsi" w:cstheme="majorHAnsi"/>
          <w:sz w:val="24"/>
          <w:szCs w:val="24"/>
        </w:rPr>
        <w:t xml:space="preserve"> ano</w:t>
      </w:r>
      <w:r w:rsidRPr="00D839E9">
        <w:rPr>
          <w:rFonts w:asciiTheme="majorHAnsi" w:hAnsiTheme="majorHAnsi" w:cstheme="majorHAnsi"/>
          <w:sz w:val="24"/>
          <w:szCs w:val="24"/>
        </w:rPr>
        <w:t xml:space="preserve"> contados </w:t>
      </w:r>
      <w:proofErr w:type="gramStart"/>
      <w:r w:rsidRPr="00D839E9">
        <w:rPr>
          <w:rFonts w:asciiTheme="majorHAnsi" w:hAnsiTheme="majorHAnsi" w:cstheme="majorHAnsi"/>
          <w:sz w:val="24"/>
          <w:szCs w:val="24"/>
        </w:rPr>
        <w:t>do(</w:t>
      </w:r>
      <w:proofErr w:type="gramEnd"/>
      <w:r w:rsidRPr="00D839E9">
        <w:rPr>
          <w:rFonts w:asciiTheme="majorHAnsi" w:hAnsiTheme="majorHAnsi" w:cstheme="majorHAnsi"/>
          <w:sz w:val="24"/>
          <w:szCs w:val="24"/>
        </w:rPr>
        <w:t xml:space="preserve">a) </w:t>
      </w:r>
      <w:r w:rsidR="004929AA" w:rsidRPr="00D839E9">
        <w:rPr>
          <w:rFonts w:asciiTheme="majorHAnsi" w:hAnsiTheme="majorHAnsi" w:cstheme="majorHAnsi"/>
          <w:sz w:val="24"/>
          <w:szCs w:val="24"/>
        </w:rPr>
        <w:t>assinatura da ata</w:t>
      </w:r>
      <w:r w:rsidRPr="00D839E9">
        <w:rPr>
          <w:rFonts w:asciiTheme="majorHAnsi" w:hAnsiTheme="majorHAnsi" w:cstheme="majorHAnsi"/>
          <w:sz w:val="24"/>
          <w:szCs w:val="24"/>
        </w:rPr>
        <w:t>, na forma do art</w:t>
      </w:r>
      <w:r w:rsidR="007E65BA" w:rsidRPr="00D839E9">
        <w:rPr>
          <w:rFonts w:asciiTheme="majorHAnsi" w:hAnsiTheme="majorHAnsi" w:cstheme="majorHAnsi"/>
          <w:sz w:val="24"/>
          <w:szCs w:val="24"/>
        </w:rPr>
        <w:t>.</w:t>
      </w:r>
      <w:r w:rsidRPr="00D839E9">
        <w:rPr>
          <w:rFonts w:asciiTheme="majorHAnsi" w:hAnsiTheme="majorHAnsi" w:cstheme="majorHAnsi"/>
          <w:sz w:val="24"/>
          <w:szCs w:val="24"/>
        </w:rPr>
        <w:t xml:space="preserve"> 105 da </w:t>
      </w:r>
      <w:r w:rsidR="007E65BA" w:rsidRPr="00D839E9">
        <w:rPr>
          <w:rFonts w:asciiTheme="majorHAnsi" w:hAnsiTheme="majorHAnsi" w:cstheme="majorHAnsi"/>
          <w:sz w:val="24"/>
          <w:szCs w:val="24"/>
        </w:rPr>
        <w:t>Lei</w:t>
      </w:r>
      <w:r w:rsidRPr="00D839E9">
        <w:rPr>
          <w:rFonts w:asciiTheme="majorHAnsi" w:hAnsiTheme="majorHAnsi" w:cstheme="majorHAnsi"/>
          <w:sz w:val="24"/>
          <w:szCs w:val="24"/>
        </w:rPr>
        <w:t xml:space="preserve"> n° 14.133</w:t>
      </w:r>
      <w:r w:rsidR="007E65BA" w:rsidRPr="00D839E9">
        <w:rPr>
          <w:rFonts w:asciiTheme="majorHAnsi" w:hAnsiTheme="majorHAnsi" w:cstheme="majorHAnsi"/>
          <w:sz w:val="24"/>
          <w:szCs w:val="24"/>
        </w:rPr>
        <w:t xml:space="preserve">, de </w:t>
      </w:r>
      <w:r w:rsidR="007367C6" w:rsidRPr="00D839E9">
        <w:rPr>
          <w:rFonts w:asciiTheme="majorHAnsi" w:hAnsiTheme="majorHAnsi" w:cstheme="majorHAnsi"/>
          <w:sz w:val="24"/>
          <w:szCs w:val="24"/>
        </w:rPr>
        <w:t>2021, podendo ser prorrogada por igual período.</w:t>
      </w:r>
    </w:p>
    <w:p w:rsidR="006D5FA5" w:rsidRPr="00D839E9" w:rsidRDefault="004929AA" w:rsidP="005F7114">
      <w:pPr>
        <w:pStyle w:val="Nivel2"/>
        <w:rPr>
          <w:rFonts w:asciiTheme="majorHAnsi" w:hAnsiTheme="majorHAnsi" w:cstheme="majorHAnsi"/>
          <w:sz w:val="24"/>
          <w:szCs w:val="24"/>
        </w:rPr>
      </w:pPr>
      <w:r w:rsidRPr="00D839E9">
        <w:rPr>
          <w:rFonts w:asciiTheme="majorHAnsi" w:hAnsiTheme="majorHAnsi" w:cstheme="majorHAnsi"/>
          <w:sz w:val="24"/>
          <w:szCs w:val="24"/>
        </w:rPr>
        <w:t>A minuta da ata</w:t>
      </w:r>
      <w:r w:rsidR="006D5FA5" w:rsidRPr="00D839E9">
        <w:rPr>
          <w:rFonts w:asciiTheme="majorHAnsi" w:hAnsiTheme="majorHAnsi" w:cstheme="majorHAnsi"/>
          <w:sz w:val="24"/>
          <w:szCs w:val="24"/>
        </w:rPr>
        <w:t xml:space="preserve"> oferece maior detalhamento das regras que serão aplicadas em relação à vigência da contratação.</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lastRenderedPageBreak/>
        <w:t>FUNDAMENTAÇÃO E DESCRIÇÃO DA NECESSIDADE DA CONTRATAÇÃO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A Fundamentação da Contratação e de seus quantitativos encontra-se pormenorizada em Tópico específico dos Estudos Técnicos Preliminares, apêndice deste Termo de Referência.</w:t>
      </w:r>
    </w:p>
    <w:p w:rsidR="74026F1C" w:rsidRPr="00D839E9" w:rsidRDefault="74026F1C"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objeto da contratação está previsto no Plano </w:t>
      </w:r>
      <w:r w:rsidR="004929AA" w:rsidRPr="00D839E9">
        <w:rPr>
          <w:rFonts w:asciiTheme="majorHAnsi" w:hAnsiTheme="majorHAnsi" w:cstheme="majorHAnsi"/>
          <w:sz w:val="24"/>
          <w:szCs w:val="24"/>
        </w:rPr>
        <w:t>de Aplicação de Recurso</w:t>
      </w:r>
      <w:r w:rsidRPr="00D839E9">
        <w:rPr>
          <w:rFonts w:asciiTheme="majorHAnsi" w:hAnsiTheme="majorHAnsi" w:cstheme="majorHAnsi"/>
          <w:sz w:val="24"/>
          <w:szCs w:val="24"/>
        </w:rPr>
        <w:t xml:space="preserve"> </w:t>
      </w:r>
      <w:r w:rsidR="004929AA" w:rsidRPr="00D839E9">
        <w:rPr>
          <w:rFonts w:asciiTheme="majorHAnsi" w:hAnsiTheme="majorHAnsi" w:cstheme="majorHAnsi"/>
          <w:sz w:val="24"/>
          <w:szCs w:val="24"/>
        </w:rPr>
        <w:t>202</w:t>
      </w:r>
      <w:r w:rsidR="00BD2FA4" w:rsidRPr="00D839E9">
        <w:rPr>
          <w:rFonts w:asciiTheme="majorHAnsi" w:hAnsiTheme="majorHAnsi" w:cstheme="majorHAnsi"/>
          <w:sz w:val="24"/>
          <w:szCs w:val="24"/>
        </w:rPr>
        <w:t>4</w:t>
      </w:r>
      <w:r w:rsidRPr="00D839E9">
        <w:rPr>
          <w:rFonts w:asciiTheme="majorHAnsi" w:hAnsiTheme="majorHAnsi" w:cstheme="majorHAnsi"/>
          <w:sz w:val="24"/>
          <w:szCs w:val="24"/>
        </w:rPr>
        <w:t xml:space="preserve">, conforme </w:t>
      </w:r>
      <w:r w:rsidR="7FB81614" w:rsidRPr="00D839E9">
        <w:rPr>
          <w:rFonts w:asciiTheme="majorHAnsi" w:hAnsiTheme="majorHAnsi" w:cstheme="majorHAnsi"/>
          <w:sz w:val="24"/>
          <w:szCs w:val="24"/>
        </w:rPr>
        <w:t xml:space="preserve">consta das </w:t>
      </w:r>
      <w:r w:rsidRPr="00D839E9">
        <w:rPr>
          <w:rFonts w:asciiTheme="majorHAnsi" w:hAnsiTheme="majorHAnsi" w:cstheme="majorHAnsi"/>
          <w:sz w:val="24"/>
          <w:szCs w:val="24"/>
        </w:rPr>
        <w:t>informações básicas desse termo de referência</w:t>
      </w:r>
      <w:r w:rsidR="6C05862D" w:rsidRPr="00D839E9">
        <w:rPr>
          <w:rFonts w:asciiTheme="majorHAnsi" w:hAnsiTheme="majorHAnsi" w:cstheme="majorHAnsi"/>
          <w:sz w:val="24"/>
          <w:szCs w:val="24"/>
        </w:rPr>
        <w:t>.</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t>DESCRIÇÃO DA SOLUÇÃO COMO UM TODO CONSIDERADO O CICLO DE VIDA DO OBJETO E ESPECIFICAÇÃO DO PRODUTO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A descrição da solução como um todo </w:t>
      </w:r>
      <w:proofErr w:type="gramStart"/>
      <w:r w:rsidRPr="00D839E9">
        <w:rPr>
          <w:rFonts w:asciiTheme="majorHAnsi" w:hAnsiTheme="majorHAnsi" w:cstheme="majorHAnsi"/>
          <w:sz w:val="24"/>
          <w:szCs w:val="24"/>
        </w:rPr>
        <w:t>encontra-se</w:t>
      </w:r>
      <w:proofErr w:type="gramEnd"/>
      <w:r w:rsidRPr="00D839E9">
        <w:rPr>
          <w:rFonts w:asciiTheme="majorHAnsi" w:hAnsiTheme="majorHAnsi" w:cstheme="majorHAnsi"/>
          <w:sz w:val="24"/>
          <w:szCs w:val="24"/>
        </w:rPr>
        <w:t xml:space="preserve"> pormenorizada em tópico específico dos Estudos Técnicos Preliminares, apêndice deste Termo de Referência.</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t>REQUISITOS DA CONTRATAÇÃO</w:t>
      </w:r>
    </w:p>
    <w:p w:rsidR="00417C83" w:rsidRPr="00D839E9" w:rsidRDefault="00417C83" w:rsidP="00417C83">
      <w:pPr>
        <w:pStyle w:val="Nvel1-SemNum"/>
        <w:rPr>
          <w:rFonts w:asciiTheme="majorHAnsi" w:hAnsiTheme="majorHAnsi" w:cstheme="majorHAnsi"/>
          <w:sz w:val="24"/>
          <w:szCs w:val="24"/>
        </w:rPr>
      </w:pPr>
      <w:r w:rsidRPr="00D839E9">
        <w:rPr>
          <w:rFonts w:asciiTheme="majorHAnsi" w:hAnsiTheme="majorHAnsi" w:cstheme="majorHAnsi"/>
          <w:sz w:val="24"/>
          <w:szCs w:val="24"/>
        </w:rPr>
        <w:t>Sustentabilidade:</w:t>
      </w:r>
    </w:p>
    <w:p w:rsidR="00417C83" w:rsidRPr="00D839E9" w:rsidRDefault="00417C83"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Além dos critérios de sustentabilidade eventualmente inseridos na especificação do objeto, devem ser atendidos os requisitos, que </w:t>
      </w:r>
      <w:r w:rsidR="00B3469D" w:rsidRPr="00D839E9">
        <w:rPr>
          <w:rFonts w:asciiTheme="majorHAnsi" w:hAnsiTheme="majorHAnsi" w:cstheme="majorHAnsi"/>
          <w:sz w:val="24"/>
          <w:szCs w:val="24"/>
        </w:rPr>
        <w:t>constam</w:t>
      </w:r>
      <w:r w:rsidRPr="00D839E9">
        <w:rPr>
          <w:rFonts w:asciiTheme="majorHAnsi" w:hAnsiTheme="majorHAnsi" w:cstheme="majorHAnsi"/>
          <w:sz w:val="24"/>
          <w:szCs w:val="24"/>
        </w:rPr>
        <w:t xml:space="preserve"> no Guia Nacional de Contratações Sustentáveis</w:t>
      </w:r>
      <w:r w:rsidR="00B3469D" w:rsidRPr="00D839E9">
        <w:rPr>
          <w:rFonts w:asciiTheme="majorHAnsi" w:hAnsiTheme="majorHAnsi" w:cstheme="majorHAnsi"/>
          <w:sz w:val="24"/>
          <w:szCs w:val="24"/>
        </w:rPr>
        <w:t>.</w:t>
      </w:r>
    </w:p>
    <w:p w:rsidR="003F5811" w:rsidRPr="00D839E9" w:rsidRDefault="003F5811" w:rsidP="000C7DAE">
      <w:pPr>
        <w:pStyle w:val="Nvel1-SemNum"/>
        <w:rPr>
          <w:rFonts w:asciiTheme="majorHAnsi" w:hAnsiTheme="majorHAnsi" w:cstheme="majorHAnsi"/>
          <w:sz w:val="24"/>
          <w:szCs w:val="24"/>
        </w:rPr>
      </w:pPr>
      <w:r w:rsidRPr="00D839E9">
        <w:rPr>
          <w:rFonts w:asciiTheme="majorHAnsi" w:hAnsiTheme="majorHAnsi" w:cstheme="majorHAnsi"/>
          <w:sz w:val="24"/>
          <w:szCs w:val="24"/>
        </w:rPr>
        <w:t>Obrigações da contratada:</w:t>
      </w:r>
    </w:p>
    <w:p w:rsidR="002436B7" w:rsidRPr="00D839E9" w:rsidRDefault="003F5811" w:rsidP="005F7114">
      <w:pPr>
        <w:pStyle w:val="Nivel2"/>
        <w:rPr>
          <w:rFonts w:asciiTheme="majorHAnsi" w:hAnsiTheme="majorHAnsi" w:cstheme="majorHAnsi"/>
          <w:sz w:val="24"/>
          <w:szCs w:val="24"/>
        </w:rPr>
      </w:pPr>
      <w:r w:rsidRPr="00D839E9">
        <w:rPr>
          <w:rFonts w:asciiTheme="majorHAnsi" w:hAnsiTheme="majorHAnsi" w:cstheme="majorHAnsi"/>
          <w:sz w:val="24"/>
          <w:szCs w:val="24"/>
        </w:rPr>
        <w:t>A Contratada deve cumprir todas as obrigações constantes no Edital, Termo de Referência, seus anexos e sua proposta, assumindo como exclusivamente seus os riscos e as despesas decorrentes da boa e perfeita execução do objeto.</w:t>
      </w:r>
    </w:p>
    <w:p w:rsidR="00E440FC" w:rsidRPr="00D839E9" w:rsidRDefault="00E440FC"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Responsabilizar-se pelos vícios e danos decorrentes do objeto, de acordo com os </w:t>
      </w:r>
      <w:proofErr w:type="spellStart"/>
      <w:r w:rsidRPr="00D839E9">
        <w:rPr>
          <w:rFonts w:asciiTheme="majorHAnsi" w:hAnsiTheme="majorHAnsi" w:cstheme="majorHAnsi"/>
          <w:sz w:val="24"/>
          <w:szCs w:val="24"/>
        </w:rPr>
        <w:t>art</w:t>
      </w:r>
      <w:r w:rsidR="005E58E8" w:rsidRPr="00D839E9">
        <w:rPr>
          <w:rFonts w:asciiTheme="majorHAnsi" w:hAnsiTheme="majorHAnsi" w:cstheme="majorHAnsi"/>
          <w:sz w:val="24"/>
          <w:szCs w:val="24"/>
        </w:rPr>
        <w:t>s</w:t>
      </w:r>
      <w:proofErr w:type="spellEnd"/>
      <w:r w:rsidR="005E58E8" w:rsidRPr="00D839E9">
        <w:rPr>
          <w:rFonts w:asciiTheme="majorHAnsi" w:hAnsiTheme="majorHAnsi" w:cstheme="majorHAnsi"/>
          <w:sz w:val="24"/>
          <w:szCs w:val="24"/>
        </w:rPr>
        <w:t>.</w:t>
      </w:r>
      <w:r w:rsidRPr="00D839E9">
        <w:rPr>
          <w:rFonts w:asciiTheme="majorHAnsi" w:hAnsiTheme="majorHAnsi" w:cstheme="majorHAnsi"/>
          <w:sz w:val="24"/>
          <w:szCs w:val="24"/>
        </w:rPr>
        <w:t xml:space="preserve"> </w:t>
      </w:r>
      <w:proofErr w:type="gramStart"/>
      <w:r w:rsidRPr="00D839E9">
        <w:rPr>
          <w:rFonts w:asciiTheme="majorHAnsi" w:hAnsiTheme="majorHAnsi" w:cstheme="majorHAnsi"/>
          <w:sz w:val="24"/>
          <w:szCs w:val="24"/>
        </w:rPr>
        <w:t>12, 13 e 17</w:t>
      </w:r>
      <w:proofErr w:type="gramEnd"/>
      <w:r w:rsidRPr="00D839E9">
        <w:rPr>
          <w:rFonts w:asciiTheme="majorHAnsi" w:hAnsiTheme="majorHAnsi" w:cstheme="majorHAnsi"/>
          <w:sz w:val="24"/>
          <w:szCs w:val="24"/>
        </w:rPr>
        <w:t xml:space="preserve"> a 27, do Código de Defesa do Consumidor (Lei nº 8.078</w:t>
      </w:r>
      <w:r w:rsidR="007E65BA" w:rsidRPr="00D839E9">
        <w:rPr>
          <w:rFonts w:asciiTheme="majorHAnsi" w:hAnsiTheme="majorHAnsi" w:cstheme="majorHAnsi"/>
          <w:sz w:val="24"/>
          <w:szCs w:val="24"/>
        </w:rPr>
        <w:t xml:space="preserve">, de </w:t>
      </w:r>
      <w:r w:rsidRPr="00D839E9">
        <w:rPr>
          <w:rFonts w:asciiTheme="majorHAnsi" w:hAnsiTheme="majorHAnsi" w:cstheme="majorHAnsi"/>
          <w:sz w:val="24"/>
          <w:szCs w:val="24"/>
        </w:rPr>
        <w:t>1990)</w:t>
      </w:r>
      <w:r w:rsidR="00B60E2A" w:rsidRPr="00D839E9">
        <w:rPr>
          <w:rFonts w:asciiTheme="majorHAnsi" w:hAnsiTheme="majorHAnsi" w:cstheme="majorHAnsi"/>
          <w:sz w:val="24"/>
          <w:szCs w:val="24"/>
        </w:rPr>
        <w:t>.</w:t>
      </w:r>
    </w:p>
    <w:p w:rsidR="00E440FC" w:rsidRPr="00D839E9" w:rsidRDefault="00E440FC" w:rsidP="005F7114">
      <w:pPr>
        <w:pStyle w:val="Nivel2"/>
        <w:rPr>
          <w:rFonts w:asciiTheme="majorHAnsi" w:hAnsiTheme="majorHAnsi" w:cstheme="majorHAnsi"/>
          <w:sz w:val="24"/>
          <w:szCs w:val="24"/>
        </w:rPr>
      </w:pPr>
      <w:r w:rsidRPr="00D839E9">
        <w:rPr>
          <w:rFonts w:asciiTheme="majorHAnsi" w:hAnsiTheme="majorHAnsi" w:cstheme="majorHAnsi"/>
          <w:sz w:val="24"/>
          <w:szCs w:val="24"/>
        </w:rPr>
        <w:t>Substituir, reparar ou corrigir, às suas expensas, no prazo fixado neste Termo de Referência, o</w:t>
      </w:r>
      <w:r w:rsidR="00B60E2A" w:rsidRPr="00D839E9">
        <w:rPr>
          <w:rFonts w:asciiTheme="majorHAnsi" w:hAnsiTheme="majorHAnsi" w:cstheme="majorHAnsi"/>
          <w:sz w:val="24"/>
          <w:szCs w:val="24"/>
        </w:rPr>
        <w:t xml:space="preserve"> objeto com avarias ou defeitos.</w:t>
      </w:r>
    </w:p>
    <w:p w:rsidR="007D33BD" w:rsidRPr="00D839E9" w:rsidRDefault="007D33BD" w:rsidP="005F7114">
      <w:pPr>
        <w:pStyle w:val="Nivel2"/>
        <w:rPr>
          <w:rFonts w:asciiTheme="majorHAnsi" w:hAnsiTheme="majorHAnsi" w:cstheme="majorHAnsi"/>
          <w:sz w:val="24"/>
          <w:szCs w:val="24"/>
        </w:rPr>
      </w:pPr>
      <w:r w:rsidRPr="00D839E9">
        <w:rPr>
          <w:rFonts w:asciiTheme="majorHAnsi" w:hAnsiTheme="majorHAnsi" w:cstheme="majorHAnsi"/>
          <w:sz w:val="24"/>
          <w:szCs w:val="24"/>
        </w:rPr>
        <w:t>Indicar preposto para representá-la durante a execução do contrato.</w:t>
      </w:r>
    </w:p>
    <w:p w:rsidR="001D2147" w:rsidRPr="00D839E9" w:rsidRDefault="001D2147" w:rsidP="005F7114">
      <w:pPr>
        <w:pStyle w:val="Nivel2"/>
        <w:rPr>
          <w:rFonts w:asciiTheme="majorHAnsi" w:hAnsiTheme="majorHAnsi" w:cstheme="majorHAnsi"/>
          <w:sz w:val="24"/>
          <w:szCs w:val="24"/>
        </w:rPr>
      </w:pPr>
      <w:r w:rsidRPr="00D839E9">
        <w:rPr>
          <w:rFonts w:asciiTheme="majorHAnsi" w:hAnsiTheme="majorHAnsi" w:cstheme="majorHAnsi"/>
          <w:sz w:val="24"/>
          <w:szCs w:val="24"/>
        </w:rPr>
        <w:t>Efetuar entrega em caminhão rampa, ou quando em caminhão sem rampa, fornecer no mínimo duas pessoas para desembarque do material.</w:t>
      </w:r>
    </w:p>
    <w:p w:rsidR="001D2147" w:rsidRPr="00D839E9" w:rsidRDefault="001D2147"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Não transportar o material em veículo que se destinam, originalmente, ao transporte de alimentos, devendo a caçamba do mesmo encontrar-se totalmente fechada, sem fenda ou abertura, limpa, e possuir certificado de </w:t>
      </w:r>
      <w:proofErr w:type="spellStart"/>
      <w:r w:rsidRPr="00D839E9">
        <w:rPr>
          <w:rFonts w:asciiTheme="majorHAnsi" w:hAnsiTheme="majorHAnsi" w:cstheme="majorHAnsi"/>
          <w:sz w:val="24"/>
          <w:szCs w:val="24"/>
        </w:rPr>
        <w:t>sanitização</w:t>
      </w:r>
      <w:proofErr w:type="spellEnd"/>
      <w:r w:rsidRPr="00D839E9">
        <w:rPr>
          <w:rFonts w:asciiTheme="majorHAnsi" w:hAnsiTheme="majorHAnsi" w:cstheme="majorHAnsi"/>
          <w:sz w:val="24"/>
          <w:szCs w:val="24"/>
        </w:rPr>
        <w:t xml:space="preserve"> com prazo de validade.</w:t>
      </w:r>
    </w:p>
    <w:p w:rsidR="00EE47CF" w:rsidRPr="00D839E9" w:rsidRDefault="00EE47CF" w:rsidP="002A6614">
      <w:pPr>
        <w:pStyle w:val="Nvel1-SemNum"/>
        <w:rPr>
          <w:rFonts w:asciiTheme="majorHAnsi" w:hAnsiTheme="majorHAnsi" w:cstheme="majorHAnsi"/>
          <w:sz w:val="24"/>
          <w:szCs w:val="24"/>
        </w:rPr>
      </w:pPr>
      <w:r w:rsidRPr="00D839E9">
        <w:rPr>
          <w:rFonts w:asciiTheme="majorHAnsi" w:hAnsiTheme="majorHAnsi" w:cstheme="majorHAnsi"/>
          <w:sz w:val="24"/>
          <w:szCs w:val="24"/>
        </w:rPr>
        <w:lastRenderedPageBreak/>
        <w:t>Gerenciamento de Resíduos:</w:t>
      </w:r>
    </w:p>
    <w:p w:rsidR="00EE47CF" w:rsidRPr="00D839E9" w:rsidRDefault="00EE47CF" w:rsidP="005F7114">
      <w:pPr>
        <w:pStyle w:val="Nivel2"/>
        <w:rPr>
          <w:rFonts w:asciiTheme="majorHAnsi" w:hAnsiTheme="majorHAnsi" w:cstheme="majorHAnsi"/>
          <w:sz w:val="24"/>
          <w:szCs w:val="24"/>
        </w:rPr>
      </w:pPr>
      <w:r w:rsidRPr="00D839E9">
        <w:rPr>
          <w:rFonts w:asciiTheme="majorHAnsi" w:hAnsiTheme="majorHAnsi" w:cstheme="majorHAnsi"/>
          <w:sz w:val="24"/>
          <w:szCs w:val="24"/>
        </w:rPr>
        <w:t>Quanto ao gerenciamento dos resíduos de serviços de saúde, a contratada deverá obedecer às disposições do Plano de Gerenciamento de Resíduos de Serviços de Saúde – PGRSS elaborado pelo órgão, além de obedecer às diretrizes constantes da Lei nº 12.305, de 2010 – Política Nacional de Resíduos Sólidos e Resolução CONAMA n° 358, de 2005</w:t>
      </w:r>
      <w:r w:rsidR="00392336" w:rsidRPr="00D839E9">
        <w:rPr>
          <w:rFonts w:asciiTheme="majorHAnsi" w:hAnsiTheme="majorHAnsi" w:cstheme="majorHAnsi"/>
          <w:sz w:val="24"/>
          <w:szCs w:val="24"/>
        </w:rPr>
        <w:t xml:space="preserve"> e RDC nº 222, de 2018</w:t>
      </w:r>
      <w:r w:rsidR="00861FF4" w:rsidRPr="00D839E9">
        <w:rPr>
          <w:rFonts w:asciiTheme="majorHAnsi" w:hAnsiTheme="majorHAnsi" w:cstheme="majorHAnsi"/>
          <w:sz w:val="24"/>
          <w:szCs w:val="24"/>
        </w:rPr>
        <w:t>.</w:t>
      </w:r>
    </w:p>
    <w:p w:rsidR="00861FF4" w:rsidRPr="00D839E9" w:rsidRDefault="00861FF4" w:rsidP="005F7114">
      <w:pPr>
        <w:pStyle w:val="Nivel2"/>
        <w:rPr>
          <w:rFonts w:asciiTheme="majorHAnsi" w:hAnsiTheme="majorHAnsi" w:cstheme="majorHAnsi"/>
          <w:sz w:val="24"/>
          <w:szCs w:val="24"/>
        </w:rPr>
      </w:pPr>
      <w:r w:rsidRPr="00D839E9">
        <w:rPr>
          <w:rFonts w:asciiTheme="majorHAnsi" w:hAnsiTheme="majorHAnsi" w:cstheme="majorHAnsi"/>
          <w:sz w:val="24"/>
          <w:szCs w:val="24"/>
        </w:rPr>
        <w:t>Caso se enquadre nas hipóteses do art. 20 da Lei nº 12.305, de 2010 – Política Nacional de Resíduos Sólidos, a Contratada deverá elaborar plano de gerenciamento de resíduos sólidos, sujeito à aprovação da autoridade competente.</w:t>
      </w:r>
    </w:p>
    <w:p w:rsidR="00EE47CF" w:rsidRPr="00D839E9" w:rsidRDefault="00861FF4"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Para a elaboração, </w:t>
      </w:r>
      <w:proofErr w:type="gramStart"/>
      <w:r w:rsidRPr="00D839E9">
        <w:rPr>
          <w:rFonts w:asciiTheme="majorHAnsi" w:hAnsiTheme="majorHAnsi" w:cstheme="majorHAnsi"/>
          <w:sz w:val="24"/>
          <w:szCs w:val="24"/>
        </w:rPr>
        <w:t>implementação</w:t>
      </w:r>
      <w:proofErr w:type="gramEnd"/>
      <w:r w:rsidRPr="00D839E9">
        <w:rPr>
          <w:rFonts w:asciiTheme="majorHAnsi" w:hAnsiTheme="majorHAnsi" w:cstheme="majorHAnsi"/>
          <w:sz w:val="24"/>
          <w:szCs w:val="24"/>
        </w:rPr>
        <w:t>, operacionalização e monitoramento de todas as etapas do plano de gerenciamento de resíduos sólidos, nelas incluído o controle da disposição final ambientalmente adequada dos rejeitos, a contratada deverá ter um responsável técnico devidamente habilitado, designado para esse fim</w:t>
      </w:r>
      <w:r w:rsidR="00392336" w:rsidRPr="00D839E9">
        <w:rPr>
          <w:rFonts w:asciiTheme="majorHAnsi" w:hAnsiTheme="majorHAnsi" w:cstheme="majorHAnsi"/>
          <w:sz w:val="24"/>
          <w:szCs w:val="24"/>
        </w:rPr>
        <w:t>.</w:t>
      </w:r>
    </w:p>
    <w:p w:rsidR="00EE47CF" w:rsidRPr="00D839E9" w:rsidRDefault="00861FF4" w:rsidP="005F7114">
      <w:pPr>
        <w:pStyle w:val="Nivel2"/>
        <w:rPr>
          <w:rFonts w:asciiTheme="majorHAnsi" w:hAnsiTheme="majorHAnsi" w:cstheme="majorHAnsi"/>
          <w:sz w:val="24"/>
          <w:szCs w:val="24"/>
        </w:rPr>
      </w:pPr>
      <w:r w:rsidRPr="00D839E9">
        <w:rPr>
          <w:rFonts w:asciiTheme="majorHAnsi" w:hAnsiTheme="majorHAnsi" w:cstheme="majorHAnsi"/>
          <w:sz w:val="24"/>
          <w:szCs w:val="24"/>
        </w:rPr>
        <w:t>São proibidas, à Contratada, as seguintes formas de destinação ou disposição final de resíduos sólidos ou rejeitos</w:t>
      </w:r>
      <w:r w:rsidR="00392336" w:rsidRPr="00D839E9">
        <w:rPr>
          <w:rFonts w:asciiTheme="majorHAnsi" w:hAnsiTheme="majorHAnsi" w:cstheme="majorHAnsi"/>
          <w:sz w:val="24"/>
          <w:szCs w:val="24"/>
        </w:rPr>
        <w:t xml:space="preserve"> de acordo com o art. 47 da Lei nº 12.305, de 2010</w:t>
      </w:r>
      <w:r w:rsidRPr="00D839E9">
        <w:rPr>
          <w:rFonts w:asciiTheme="majorHAnsi" w:hAnsiTheme="majorHAnsi" w:cstheme="majorHAnsi"/>
          <w:sz w:val="24"/>
          <w:szCs w:val="24"/>
        </w:rPr>
        <w:t>:</w:t>
      </w:r>
    </w:p>
    <w:p w:rsidR="00861FF4" w:rsidRPr="00D839E9" w:rsidRDefault="00861FF4" w:rsidP="002A6614">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lançamento</w:t>
      </w:r>
      <w:proofErr w:type="gramEnd"/>
      <w:r w:rsidRPr="00D839E9">
        <w:rPr>
          <w:rFonts w:asciiTheme="majorHAnsi" w:hAnsiTheme="majorHAnsi" w:cstheme="majorHAnsi"/>
          <w:sz w:val="24"/>
          <w:szCs w:val="24"/>
        </w:rPr>
        <w:t xml:space="preserve"> em praias, no mar ou em quaisquer corpos hídricos;</w:t>
      </w:r>
    </w:p>
    <w:p w:rsidR="00861FF4" w:rsidRPr="00D839E9" w:rsidRDefault="00861FF4" w:rsidP="002A6614">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lançamento</w:t>
      </w:r>
      <w:proofErr w:type="gramEnd"/>
      <w:r w:rsidRPr="00D839E9">
        <w:rPr>
          <w:rFonts w:asciiTheme="majorHAnsi" w:hAnsiTheme="majorHAnsi" w:cstheme="majorHAnsi"/>
          <w:sz w:val="24"/>
          <w:szCs w:val="24"/>
        </w:rPr>
        <w:t xml:space="preserve"> in natura a céu aberto, excetuados os resíduos de mineração;</w:t>
      </w:r>
    </w:p>
    <w:p w:rsidR="00861FF4" w:rsidRPr="00D839E9" w:rsidRDefault="00861FF4" w:rsidP="002A6614">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queima</w:t>
      </w:r>
      <w:proofErr w:type="gramEnd"/>
      <w:r w:rsidRPr="00D839E9">
        <w:rPr>
          <w:rFonts w:asciiTheme="majorHAnsi" w:hAnsiTheme="majorHAnsi" w:cstheme="majorHAnsi"/>
          <w:sz w:val="24"/>
          <w:szCs w:val="24"/>
        </w:rPr>
        <w:t xml:space="preserve"> a céu aberto ou em recipientes, instalações e equipamentos não licenciados para essa finalidade</w:t>
      </w:r>
      <w:r w:rsidR="008B5AF2" w:rsidRPr="00D839E9">
        <w:rPr>
          <w:rFonts w:asciiTheme="majorHAnsi" w:hAnsiTheme="majorHAnsi" w:cstheme="majorHAnsi"/>
          <w:sz w:val="24"/>
          <w:szCs w:val="24"/>
        </w:rPr>
        <w:t>;</w:t>
      </w:r>
      <w:r w:rsidRPr="00D839E9">
        <w:rPr>
          <w:rFonts w:asciiTheme="majorHAnsi" w:hAnsiTheme="majorHAnsi" w:cstheme="majorHAnsi"/>
          <w:sz w:val="24"/>
          <w:szCs w:val="24"/>
        </w:rPr>
        <w:t xml:space="preserve"> e</w:t>
      </w:r>
    </w:p>
    <w:p w:rsidR="00861FF4" w:rsidRPr="00D839E9" w:rsidRDefault="00861FF4" w:rsidP="002A6614">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outras</w:t>
      </w:r>
      <w:proofErr w:type="gramEnd"/>
      <w:r w:rsidRPr="00D839E9">
        <w:rPr>
          <w:rFonts w:asciiTheme="majorHAnsi" w:hAnsiTheme="majorHAnsi" w:cstheme="majorHAnsi"/>
          <w:sz w:val="24"/>
          <w:szCs w:val="24"/>
        </w:rPr>
        <w:t xml:space="preserve"> formas vedadas pelo poder público</w:t>
      </w:r>
      <w:r w:rsidR="008B5AF2" w:rsidRPr="00D839E9">
        <w:rPr>
          <w:rFonts w:asciiTheme="majorHAnsi" w:hAnsiTheme="majorHAnsi" w:cstheme="majorHAnsi"/>
          <w:sz w:val="24"/>
          <w:szCs w:val="24"/>
        </w:rPr>
        <w:t>.</w:t>
      </w:r>
    </w:p>
    <w:p w:rsidR="006D5FA5" w:rsidRPr="00D839E9" w:rsidRDefault="006D5FA5" w:rsidP="00EB2D7F">
      <w:pPr>
        <w:pStyle w:val="Nvel1-SemNum"/>
        <w:rPr>
          <w:rFonts w:asciiTheme="majorHAnsi" w:hAnsiTheme="majorHAnsi" w:cstheme="majorHAnsi"/>
          <w:sz w:val="24"/>
          <w:szCs w:val="24"/>
        </w:rPr>
      </w:pPr>
      <w:r w:rsidRPr="00D839E9">
        <w:rPr>
          <w:rFonts w:asciiTheme="majorHAnsi" w:hAnsiTheme="majorHAnsi" w:cstheme="majorHAnsi"/>
          <w:sz w:val="24"/>
          <w:szCs w:val="24"/>
        </w:rPr>
        <w:t>Da exigência de carta de solidariedade</w:t>
      </w:r>
      <w:r w:rsidR="008B5AF2"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Em caso de fornecedor revendedor ou distribuidor, será exigida carta de solidariedade emitida pelo fabricante, que assegure a execução do contrato.</w:t>
      </w:r>
    </w:p>
    <w:p w:rsidR="006D5FA5" w:rsidRPr="00D839E9" w:rsidRDefault="006D5FA5" w:rsidP="00E73364">
      <w:pPr>
        <w:pStyle w:val="Nvel1-SemNum"/>
        <w:rPr>
          <w:rFonts w:asciiTheme="majorHAnsi" w:hAnsiTheme="majorHAnsi" w:cstheme="majorHAnsi"/>
          <w:sz w:val="24"/>
          <w:szCs w:val="24"/>
        </w:rPr>
      </w:pPr>
      <w:r w:rsidRPr="00D839E9">
        <w:rPr>
          <w:rFonts w:asciiTheme="majorHAnsi" w:hAnsiTheme="majorHAnsi" w:cstheme="majorHAnsi"/>
          <w:sz w:val="24"/>
          <w:szCs w:val="24"/>
        </w:rPr>
        <w:t>Subcontratação</w:t>
      </w:r>
      <w:r w:rsidR="008B5AF2"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Não é admitida a subcontratação do objeto contratual.</w:t>
      </w:r>
    </w:p>
    <w:p w:rsidR="006D5FA5" w:rsidRPr="00D839E9" w:rsidRDefault="2C18D6AD" w:rsidP="00E73364">
      <w:pPr>
        <w:pStyle w:val="Nvel1-SemNum"/>
        <w:rPr>
          <w:rFonts w:asciiTheme="majorHAnsi" w:hAnsiTheme="majorHAnsi" w:cstheme="majorHAnsi"/>
          <w:sz w:val="24"/>
          <w:szCs w:val="24"/>
        </w:rPr>
      </w:pPr>
      <w:r w:rsidRPr="00D839E9">
        <w:rPr>
          <w:rFonts w:asciiTheme="majorHAnsi" w:hAnsiTheme="majorHAnsi" w:cstheme="majorHAnsi"/>
          <w:sz w:val="24"/>
          <w:szCs w:val="24"/>
        </w:rPr>
        <w:t>Garantia da contratação</w:t>
      </w:r>
      <w:r w:rsidR="008B5AF2"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Não haverá exigência da garantia da contratação dos art</w:t>
      </w:r>
      <w:r w:rsidR="007E65BA" w:rsidRPr="00D839E9">
        <w:rPr>
          <w:rFonts w:asciiTheme="majorHAnsi" w:hAnsiTheme="majorHAnsi" w:cstheme="majorHAnsi"/>
          <w:sz w:val="24"/>
          <w:szCs w:val="24"/>
        </w:rPr>
        <w:t>.</w:t>
      </w:r>
      <w:r w:rsidRPr="00D839E9">
        <w:rPr>
          <w:rFonts w:asciiTheme="majorHAnsi" w:hAnsiTheme="majorHAnsi" w:cstheme="majorHAnsi"/>
          <w:sz w:val="24"/>
          <w:szCs w:val="24"/>
        </w:rPr>
        <w:t xml:space="preserve"> 96 e seguintes da Lei nº 14.133, de 2021, pelas razões constantes do Estudo Técnico Preliminar.</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lastRenderedPageBreak/>
        <w:t>MODELO DE EXECUÇÃO DO OBJETO</w:t>
      </w:r>
    </w:p>
    <w:p w:rsidR="006D5FA5" w:rsidRPr="00D839E9" w:rsidRDefault="006D5FA5" w:rsidP="00EB2D7F">
      <w:pPr>
        <w:pStyle w:val="Nvel1-SemNum"/>
        <w:rPr>
          <w:rFonts w:asciiTheme="majorHAnsi" w:hAnsiTheme="majorHAnsi" w:cstheme="majorHAnsi"/>
          <w:sz w:val="24"/>
          <w:szCs w:val="24"/>
        </w:rPr>
      </w:pPr>
      <w:r w:rsidRPr="00D839E9">
        <w:rPr>
          <w:rFonts w:asciiTheme="majorHAnsi" w:hAnsiTheme="majorHAnsi" w:cstheme="majorHAnsi"/>
          <w:sz w:val="24"/>
          <w:szCs w:val="24"/>
        </w:rPr>
        <w:t>Condições de Entrega</w:t>
      </w:r>
      <w:r w:rsidR="00DD4057"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prazo de entrega dos bens é de</w:t>
      </w:r>
      <w:r w:rsidR="00D2174F" w:rsidRPr="00D839E9">
        <w:rPr>
          <w:rFonts w:asciiTheme="majorHAnsi" w:hAnsiTheme="majorHAnsi" w:cstheme="majorHAnsi"/>
          <w:sz w:val="24"/>
          <w:szCs w:val="24"/>
        </w:rPr>
        <w:t xml:space="preserve"> 30 (trinta)</w:t>
      </w:r>
      <w:r w:rsidRPr="00D839E9">
        <w:rPr>
          <w:rFonts w:asciiTheme="majorHAnsi" w:hAnsiTheme="majorHAnsi" w:cstheme="majorHAnsi"/>
          <w:sz w:val="24"/>
          <w:szCs w:val="24"/>
        </w:rPr>
        <w:t xml:space="preserve"> dias, contados </w:t>
      </w:r>
      <w:proofErr w:type="gramStart"/>
      <w:r w:rsidRPr="00D839E9">
        <w:rPr>
          <w:rFonts w:asciiTheme="majorHAnsi" w:hAnsiTheme="majorHAnsi" w:cstheme="majorHAnsi"/>
          <w:sz w:val="24"/>
          <w:szCs w:val="24"/>
        </w:rPr>
        <w:t>do(</w:t>
      </w:r>
      <w:proofErr w:type="gramEnd"/>
      <w:r w:rsidRPr="00D839E9">
        <w:rPr>
          <w:rFonts w:asciiTheme="majorHAnsi" w:hAnsiTheme="majorHAnsi" w:cstheme="majorHAnsi"/>
          <w:sz w:val="24"/>
          <w:szCs w:val="24"/>
        </w:rPr>
        <w:t xml:space="preserve">a) </w:t>
      </w:r>
      <w:r w:rsidR="00D2174F" w:rsidRPr="00D839E9">
        <w:rPr>
          <w:rFonts w:asciiTheme="majorHAnsi" w:hAnsiTheme="majorHAnsi" w:cstheme="majorHAnsi"/>
          <w:sz w:val="24"/>
          <w:szCs w:val="24"/>
        </w:rPr>
        <w:t>recebimento da nota de empenho</w:t>
      </w:r>
      <w:r w:rsidRPr="00D839E9">
        <w:rPr>
          <w:rFonts w:asciiTheme="majorHAnsi" w:hAnsiTheme="majorHAnsi" w:cstheme="majorHAnsi"/>
          <w:sz w:val="24"/>
          <w:szCs w:val="24"/>
        </w:rPr>
        <w:t>, em remessa única.</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Caso não seja possível a entrega na data assinalada, a empresa deverá comunicar as razões respectivas com pelo menos </w:t>
      </w:r>
      <w:r w:rsidR="00CD3427" w:rsidRPr="00D839E9">
        <w:rPr>
          <w:rFonts w:asciiTheme="majorHAnsi" w:hAnsiTheme="majorHAnsi" w:cstheme="majorHAnsi"/>
          <w:sz w:val="24"/>
          <w:szCs w:val="24"/>
        </w:rPr>
        <w:t>24</w:t>
      </w:r>
      <w:r w:rsidR="00F156F9" w:rsidRPr="00D839E9">
        <w:rPr>
          <w:rFonts w:asciiTheme="majorHAnsi" w:hAnsiTheme="majorHAnsi" w:cstheme="majorHAnsi"/>
          <w:sz w:val="24"/>
          <w:szCs w:val="24"/>
        </w:rPr>
        <w:t xml:space="preserve">h </w:t>
      </w:r>
      <w:r w:rsidR="00CD3427" w:rsidRPr="00D839E9">
        <w:rPr>
          <w:rFonts w:asciiTheme="majorHAnsi" w:hAnsiTheme="majorHAnsi" w:cstheme="majorHAnsi"/>
          <w:sz w:val="24"/>
          <w:szCs w:val="24"/>
        </w:rPr>
        <w:t>(</w:t>
      </w:r>
      <w:r w:rsidR="00F156F9" w:rsidRPr="00D839E9">
        <w:rPr>
          <w:rFonts w:asciiTheme="majorHAnsi" w:hAnsiTheme="majorHAnsi" w:cstheme="majorHAnsi"/>
          <w:sz w:val="24"/>
          <w:szCs w:val="24"/>
        </w:rPr>
        <w:t>vinte e quatro horas)</w:t>
      </w:r>
      <w:r w:rsidRPr="00D839E9">
        <w:rPr>
          <w:rFonts w:asciiTheme="majorHAnsi" w:hAnsiTheme="majorHAnsi" w:cstheme="majorHAnsi"/>
          <w:sz w:val="24"/>
          <w:szCs w:val="24"/>
        </w:rPr>
        <w:t xml:space="preserve"> de antecedência para que qualquer pleito de prorrogação de prazo seja analisado, ressalvadas situações de caso fortuito e força maior.</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Os bens deverão ser entr</w:t>
      </w:r>
      <w:r w:rsidR="003420C3" w:rsidRPr="00D839E9">
        <w:rPr>
          <w:rFonts w:asciiTheme="majorHAnsi" w:hAnsiTheme="majorHAnsi" w:cstheme="majorHAnsi"/>
          <w:sz w:val="24"/>
          <w:szCs w:val="24"/>
        </w:rPr>
        <w:t xml:space="preserve">egues no seguinte endereço: Avenida Dom Hélder Câmara, 315 – Benfica, Rio de Janeiro/RJ, CEP: 20911-291, de Segunda a Sexta no horário das 07h30min às 15h30min. É necessário o agendamento de entrega com 48h </w:t>
      </w:r>
      <w:r w:rsidR="00CD3427" w:rsidRPr="00D839E9">
        <w:rPr>
          <w:rFonts w:asciiTheme="majorHAnsi" w:hAnsiTheme="majorHAnsi" w:cstheme="majorHAnsi"/>
          <w:sz w:val="24"/>
          <w:szCs w:val="24"/>
        </w:rPr>
        <w:t xml:space="preserve">(quarenta e oito horas) </w:t>
      </w:r>
      <w:r w:rsidR="003420C3" w:rsidRPr="00D839E9">
        <w:rPr>
          <w:rFonts w:asciiTheme="majorHAnsi" w:hAnsiTheme="majorHAnsi" w:cstheme="majorHAnsi"/>
          <w:sz w:val="24"/>
          <w:szCs w:val="24"/>
        </w:rPr>
        <w:t>de antecedência.</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No caso de produtos perecíveis, o prazo de validade na data da entrega não poderá ser inferior a </w:t>
      </w:r>
      <w:r w:rsidR="007D2BD2" w:rsidRPr="00D839E9">
        <w:rPr>
          <w:rFonts w:asciiTheme="majorHAnsi" w:hAnsiTheme="majorHAnsi" w:cstheme="majorHAnsi"/>
          <w:sz w:val="24"/>
          <w:szCs w:val="24"/>
        </w:rPr>
        <w:t>70%</w:t>
      </w:r>
      <w:r w:rsidRPr="00D839E9">
        <w:rPr>
          <w:rFonts w:asciiTheme="majorHAnsi" w:hAnsiTheme="majorHAnsi" w:cstheme="majorHAnsi"/>
          <w:sz w:val="24"/>
          <w:szCs w:val="24"/>
        </w:rPr>
        <w:t xml:space="preserve"> (</w:t>
      </w:r>
      <w:r w:rsidR="007D2BD2" w:rsidRPr="00D839E9">
        <w:rPr>
          <w:rFonts w:asciiTheme="majorHAnsi" w:hAnsiTheme="majorHAnsi" w:cstheme="majorHAnsi"/>
          <w:sz w:val="24"/>
          <w:szCs w:val="24"/>
        </w:rPr>
        <w:t>setenta por cento</w:t>
      </w:r>
      <w:r w:rsidRPr="00D839E9">
        <w:rPr>
          <w:rFonts w:asciiTheme="majorHAnsi" w:hAnsiTheme="majorHAnsi" w:cstheme="majorHAnsi"/>
          <w:sz w:val="24"/>
          <w:szCs w:val="24"/>
        </w:rPr>
        <w:t>)</w:t>
      </w:r>
      <w:r w:rsidR="007D2BD2" w:rsidRPr="00D839E9">
        <w:rPr>
          <w:rFonts w:asciiTheme="majorHAnsi" w:hAnsiTheme="majorHAnsi" w:cstheme="majorHAnsi"/>
          <w:sz w:val="24"/>
          <w:szCs w:val="24"/>
        </w:rPr>
        <w:t xml:space="preserve"> </w:t>
      </w:r>
      <w:r w:rsidRPr="00D839E9">
        <w:rPr>
          <w:rFonts w:asciiTheme="majorHAnsi" w:hAnsiTheme="majorHAnsi" w:cstheme="majorHAnsi"/>
          <w:sz w:val="24"/>
          <w:szCs w:val="24"/>
        </w:rPr>
        <w:t>do prazo total recomendado pelo fabricante.</w:t>
      </w:r>
    </w:p>
    <w:p w:rsidR="002D2FB0" w:rsidRPr="00D839E9" w:rsidRDefault="002D2FB0" w:rsidP="005F7114">
      <w:pPr>
        <w:pStyle w:val="Nivel2"/>
        <w:rPr>
          <w:rFonts w:asciiTheme="majorHAnsi" w:hAnsiTheme="majorHAnsi" w:cstheme="majorHAnsi"/>
          <w:sz w:val="24"/>
          <w:szCs w:val="24"/>
        </w:rPr>
      </w:pPr>
      <w:r w:rsidRPr="00D839E9">
        <w:rPr>
          <w:rFonts w:asciiTheme="majorHAnsi" w:hAnsiTheme="majorHAnsi" w:cstheme="majorHAnsi"/>
          <w:sz w:val="24"/>
          <w:szCs w:val="24"/>
        </w:rPr>
        <w:t>Apresentar nota fiscal contendo descrição do produto de acordo com a nota de empenho, número da nota de empenho e dados bancários da empresa.</w:t>
      </w:r>
    </w:p>
    <w:p w:rsidR="002D2FB0" w:rsidRPr="00D839E9" w:rsidRDefault="002D2FB0" w:rsidP="005F7114">
      <w:pPr>
        <w:pStyle w:val="Nivel2"/>
        <w:rPr>
          <w:rFonts w:asciiTheme="majorHAnsi" w:hAnsiTheme="majorHAnsi" w:cstheme="majorHAnsi"/>
          <w:sz w:val="24"/>
          <w:szCs w:val="24"/>
        </w:rPr>
      </w:pPr>
      <w:r w:rsidRPr="00D839E9">
        <w:rPr>
          <w:rFonts w:asciiTheme="majorHAnsi" w:hAnsiTheme="majorHAnsi" w:cstheme="majorHAnsi"/>
          <w:sz w:val="24"/>
          <w:szCs w:val="24"/>
        </w:rPr>
        <w:t>Apresentar laudo analítico do fabricante do material, contendo no mínimo, as informações constantes nas especificações e, obrigatoriamente, todos os dados de identificação do fabricante do insumo, do revendedor ou distribuidor, não sendo permitida a utilização de abreviações.</w:t>
      </w:r>
    </w:p>
    <w:p w:rsidR="002D2FB0" w:rsidRPr="00D839E9" w:rsidRDefault="002D2FB0" w:rsidP="005F7114">
      <w:pPr>
        <w:pStyle w:val="Nivel2"/>
        <w:rPr>
          <w:rFonts w:asciiTheme="majorHAnsi" w:hAnsiTheme="majorHAnsi" w:cstheme="majorHAnsi"/>
          <w:sz w:val="24"/>
          <w:szCs w:val="24"/>
        </w:rPr>
      </w:pPr>
      <w:r w:rsidRPr="00D839E9">
        <w:rPr>
          <w:rFonts w:asciiTheme="majorHAnsi" w:hAnsiTheme="majorHAnsi" w:cstheme="majorHAnsi"/>
          <w:sz w:val="24"/>
          <w:szCs w:val="24"/>
        </w:rPr>
        <w:t>Apresentar todos os volumes dos produtos com identificação original do fabricante, contendo nome do material, número do lote do fabricante, nome do fabricante e país de origem</w:t>
      </w:r>
      <w:r w:rsidR="008F3A1B" w:rsidRPr="00D839E9">
        <w:rPr>
          <w:rFonts w:asciiTheme="majorHAnsi" w:hAnsiTheme="majorHAnsi" w:cstheme="majorHAnsi"/>
          <w:sz w:val="24"/>
          <w:szCs w:val="24"/>
        </w:rPr>
        <w:t>. As embalagens também deverão estar integras e bem fechadas, lacradas e limpas. Os recipientes devem conter no seu interior pelo menos um saco plástico fechado com lacre ou selado. Em caso de distribuição fracionada, esta deve atender ao determinado pela RDC nº 204</w:t>
      </w:r>
      <w:r w:rsidR="007E65BA" w:rsidRPr="00D839E9">
        <w:rPr>
          <w:rFonts w:asciiTheme="majorHAnsi" w:hAnsiTheme="majorHAnsi" w:cstheme="majorHAnsi"/>
          <w:sz w:val="24"/>
          <w:szCs w:val="24"/>
        </w:rPr>
        <w:t>,</w:t>
      </w:r>
      <w:r w:rsidR="008F3A1B" w:rsidRPr="00D839E9">
        <w:rPr>
          <w:rFonts w:asciiTheme="majorHAnsi" w:hAnsiTheme="majorHAnsi" w:cstheme="majorHAnsi"/>
          <w:sz w:val="24"/>
          <w:szCs w:val="24"/>
        </w:rPr>
        <w:t xml:space="preserve"> de 2006</w:t>
      </w:r>
      <w:r w:rsidR="00635E4F" w:rsidRPr="00D839E9">
        <w:rPr>
          <w:rFonts w:asciiTheme="majorHAnsi" w:hAnsiTheme="majorHAnsi" w:cstheme="majorHAnsi"/>
          <w:sz w:val="24"/>
          <w:szCs w:val="24"/>
        </w:rPr>
        <w:t>,</w:t>
      </w:r>
      <w:r w:rsidR="008F3A1B" w:rsidRPr="00D839E9">
        <w:rPr>
          <w:rFonts w:asciiTheme="majorHAnsi" w:hAnsiTheme="majorHAnsi" w:cstheme="majorHAnsi"/>
          <w:sz w:val="24"/>
          <w:szCs w:val="24"/>
        </w:rPr>
        <w:t xml:space="preserve"> alterada pela RDC nº 32</w:t>
      </w:r>
      <w:r w:rsidR="007E65BA" w:rsidRPr="00D839E9">
        <w:rPr>
          <w:rFonts w:asciiTheme="majorHAnsi" w:hAnsiTheme="majorHAnsi" w:cstheme="majorHAnsi"/>
          <w:sz w:val="24"/>
          <w:szCs w:val="24"/>
        </w:rPr>
        <w:t xml:space="preserve">, de </w:t>
      </w:r>
      <w:r w:rsidR="008F3A1B" w:rsidRPr="00D839E9">
        <w:rPr>
          <w:rFonts w:asciiTheme="majorHAnsi" w:hAnsiTheme="majorHAnsi" w:cstheme="majorHAnsi"/>
          <w:sz w:val="24"/>
          <w:szCs w:val="24"/>
        </w:rPr>
        <w:t>2010.</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t>MODELO DE GESTÃO DO CONTRATO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contrato deverá ser executado fielmente pelas partes, de acordo com as cláusulas avençadas e as normas da Lei nº 14.133, de 2021, e cada parte </w:t>
      </w:r>
      <w:proofErr w:type="gramStart"/>
      <w:r w:rsidRPr="00D839E9">
        <w:rPr>
          <w:rFonts w:asciiTheme="majorHAnsi" w:hAnsiTheme="majorHAnsi" w:cstheme="majorHAnsi"/>
          <w:sz w:val="24"/>
          <w:szCs w:val="24"/>
        </w:rPr>
        <w:t>responderá</w:t>
      </w:r>
      <w:proofErr w:type="gramEnd"/>
      <w:r w:rsidRPr="00D839E9">
        <w:rPr>
          <w:rFonts w:asciiTheme="majorHAnsi" w:hAnsiTheme="majorHAnsi" w:cstheme="majorHAnsi"/>
          <w:sz w:val="24"/>
          <w:szCs w:val="24"/>
        </w:rPr>
        <w:t xml:space="preserve"> pelas </w:t>
      </w:r>
      <w:proofErr w:type="spellStart"/>
      <w:r w:rsidRPr="00D839E9">
        <w:rPr>
          <w:rFonts w:asciiTheme="majorHAnsi" w:hAnsiTheme="majorHAnsi" w:cstheme="majorHAnsi"/>
          <w:sz w:val="24"/>
          <w:szCs w:val="24"/>
        </w:rPr>
        <w:t>consequências</w:t>
      </w:r>
      <w:proofErr w:type="spellEnd"/>
      <w:r w:rsidRPr="00D839E9">
        <w:rPr>
          <w:rFonts w:asciiTheme="majorHAnsi" w:hAnsiTheme="majorHAnsi" w:cstheme="majorHAnsi"/>
          <w:sz w:val="24"/>
          <w:szCs w:val="24"/>
        </w:rPr>
        <w:t xml:space="preserve"> de sua inexecução total ou parcial.</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Em caso de impedimento, ordem de paralisação ou suspensão do contrato, o cronograma de execução será prorrogado automaticamente pelo tempo correspondente, anotadas tais circunstâncias mediante simples apostila.</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lastRenderedPageBreak/>
        <w:t>As comunicações entre o órgão ou entidade e a contratada devem ser realizadas por escrito sempre que o ato exigir tal formalidade, admitindo-se o uso de mensagem eletrônica para esse fim.</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órgão ou entidade poderá convocar representante da empresa para adoção de providências que devam ser cumpridas de imediato.</w:t>
      </w:r>
    </w:p>
    <w:p w:rsidR="3D7DE8D5" w:rsidRPr="00D839E9" w:rsidRDefault="3D7DE8D5" w:rsidP="005F7114">
      <w:pPr>
        <w:pStyle w:val="Nivel2"/>
        <w:rPr>
          <w:rFonts w:asciiTheme="majorHAnsi" w:hAnsiTheme="majorHAnsi" w:cstheme="majorHAnsi"/>
          <w:sz w:val="24"/>
          <w:szCs w:val="24"/>
        </w:rPr>
      </w:pPr>
      <w:r w:rsidRPr="00D839E9">
        <w:rPr>
          <w:rFonts w:asciiTheme="majorHAnsi" w:hAnsiTheme="majorHAnsi" w:cstheme="majorHAnsi"/>
          <w:sz w:val="24"/>
          <w:szCs w:val="24"/>
        </w:rPr>
        <w:t>Após a assinatura do contrato ou instrumento equivalente</w:t>
      </w:r>
      <w:r w:rsidR="00D62C59" w:rsidRPr="00D839E9">
        <w:rPr>
          <w:rFonts w:asciiTheme="majorHAnsi" w:hAnsiTheme="majorHAnsi" w:cstheme="majorHAnsi"/>
          <w:sz w:val="24"/>
          <w:szCs w:val="24"/>
        </w:rPr>
        <w:t>,</w:t>
      </w:r>
      <w:r w:rsidRPr="00D839E9">
        <w:rPr>
          <w:rFonts w:asciiTheme="majorHAnsi" w:hAnsiTheme="majorHAnsi" w:cstheme="majorHAnsi"/>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164B9" w:rsidRPr="00D839E9" w:rsidRDefault="00E164B9" w:rsidP="005F7114">
      <w:pPr>
        <w:pStyle w:val="Nivel2"/>
        <w:rPr>
          <w:rFonts w:asciiTheme="majorHAnsi" w:hAnsiTheme="majorHAnsi" w:cstheme="majorHAnsi"/>
          <w:sz w:val="24"/>
          <w:szCs w:val="24"/>
        </w:rPr>
      </w:pPr>
      <w:r w:rsidRPr="00D839E9">
        <w:rPr>
          <w:rFonts w:asciiTheme="majorHAnsi" w:hAnsiTheme="majorHAnsi" w:cstheme="majorHAnsi"/>
          <w:sz w:val="24"/>
          <w:szCs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E164B9" w:rsidRPr="00D839E9" w:rsidRDefault="00E164B9" w:rsidP="005F7114">
      <w:pPr>
        <w:pStyle w:val="Nivel2"/>
        <w:rPr>
          <w:rFonts w:asciiTheme="majorHAnsi" w:hAnsiTheme="majorHAnsi" w:cstheme="majorHAnsi"/>
          <w:sz w:val="24"/>
          <w:szCs w:val="24"/>
        </w:rPr>
      </w:pPr>
      <w:r w:rsidRPr="00D839E9">
        <w:rPr>
          <w:rFonts w:asciiTheme="majorHAnsi" w:hAnsiTheme="majorHAnsi" w:cstheme="majorHAnsi"/>
          <w:sz w:val="24"/>
          <w:szCs w:val="24"/>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6F66482" w:rsidRPr="00D839E9" w:rsidRDefault="06F66482" w:rsidP="00767144">
      <w:pPr>
        <w:pStyle w:val="Nvel1-SemNum"/>
        <w:rPr>
          <w:rFonts w:asciiTheme="majorHAnsi" w:hAnsiTheme="majorHAnsi" w:cstheme="majorHAnsi"/>
          <w:sz w:val="24"/>
          <w:szCs w:val="24"/>
        </w:rPr>
      </w:pPr>
      <w:r w:rsidRPr="00D839E9">
        <w:rPr>
          <w:rFonts w:asciiTheme="majorHAnsi" w:hAnsiTheme="majorHAnsi" w:cstheme="majorHAnsi"/>
          <w:sz w:val="24"/>
          <w:szCs w:val="24"/>
        </w:rPr>
        <w:t>Fiscalização</w:t>
      </w:r>
      <w:r w:rsidR="00691EE4"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A execução do contrato deverá ser acompanhada e fiscalizada pelo(s) </w:t>
      </w:r>
      <w:proofErr w:type="gramStart"/>
      <w:r w:rsidRPr="00D839E9">
        <w:rPr>
          <w:rFonts w:asciiTheme="majorHAnsi" w:hAnsiTheme="majorHAnsi" w:cstheme="majorHAnsi"/>
          <w:sz w:val="24"/>
          <w:szCs w:val="24"/>
        </w:rPr>
        <w:t>fiscal(</w:t>
      </w:r>
      <w:proofErr w:type="gramEnd"/>
      <w:r w:rsidRPr="00D839E9">
        <w:rPr>
          <w:rFonts w:asciiTheme="majorHAnsi" w:hAnsiTheme="majorHAnsi" w:cstheme="majorHAnsi"/>
          <w:sz w:val="24"/>
          <w:szCs w:val="24"/>
        </w:rPr>
        <w:t>is) do contrato, ou pelos respectivos substitutos (Lei nº 14.133, de 2021, art. 117, caput).</w:t>
      </w:r>
    </w:p>
    <w:p w:rsidR="51E44459" w:rsidRPr="00D839E9" w:rsidRDefault="51E44459" w:rsidP="00767144">
      <w:pPr>
        <w:pStyle w:val="Nvel1-SemNum"/>
        <w:rPr>
          <w:rFonts w:asciiTheme="majorHAnsi" w:hAnsiTheme="majorHAnsi" w:cstheme="majorHAnsi"/>
          <w:sz w:val="24"/>
          <w:szCs w:val="24"/>
        </w:rPr>
      </w:pPr>
      <w:r w:rsidRPr="00D839E9">
        <w:rPr>
          <w:rFonts w:asciiTheme="majorHAnsi" w:hAnsiTheme="majorHAnsi" w:cstheme="majorHAnsi"/>
          <w:sz w:val="24"/>
          <w:szCs w:val="24"/>
        </w:rPr>
        <w:t>Fiscalização Técnica</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rsidR="006D5FA5" w:rsidRPr="00D839E9" w:rsidRDefault="006D5FA5" w:rsidP="00767144">
      <w:pPr>
        <w:pStyle w:val="Nivel3"/>
        <w:rPr>
          <w:rFonts w:asciiTheme="majorHAnsi" w:hAnsiTheme="majorHAnsi" w:cstheme="majorHAnsi"/>
          <w:sz w:val="24"/>
          <w:szCs w:val="24"/>
        </w:rPr>
      </w:pPr>
      <w:r w:rsidRPr="00D839E9">
        <w:rPr>
          <w:rFonts w:asciiTheme="majorHAnsi" w:hAnsiTheme="majorHAnsi" w:cstheme="majorHAnsi"/>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6D5FA5" w:rsidRPr="00D839E9" w:rsidRDefault="006D5FA5" w:rsidP="00767144">
      <w:pPr>
        <w:pStyle w:val="Nivel3"/>
        <w:rPr>
          <w:rFonts w:asciiTheme="majorHAnsi" w:hAnsiTheme="majorHAnsi" w:cstheme="majorHAnsi"/>
          <w:sz w:val="24"/>
          <w:szCs w:val="24"/>
        </w:rPr>
      </w:pPr>
      <w:r w:rsidRPr="00D839E9">
        <w:rPr>
          <w:rFonts w:asciiTheme="majorHAnsi" w:hAnsiTheme="majorHAnsi" w:cstheme="majorHAnsi"/>
          <w:sz w:val="24"/>
          <w:szCs w:val="24"/>
        </w:rPr>
        <w:lastRenderedPageBreak/>
        <w:t xml:space="preserve">Identificada qualquer inexatidão ou irregularidade, o fiscal técnico do contrato emitirá notificações para a correção da execução do contrato, determinando prazo para a correção. (Decreto nº 11.246, de 2022, art. 22, III); </w:t>
      </w:r>
    </w:p>
    <w:p w:rsidR="006D5FA5" w:rsidRPr="00D839E9" w:rsidRDefault="006D5FA5" w:rsidP="00767144">
      <w:pPr>
        <w:pStyle w:val="Nivel3"/>
        <w:rPr>
          <w:rFonts w:asciiTheme="majorHAnsi" w:hAnsiTheme="majorHAnsi" w:cstheme="majorHAnsi"/>
          <w:sz w:val="24"/>
          <w:szCs w:val="24"/>
        </w:rPr>
      </w:pPr>
      <w:r w:rsidRPr="00D839E9">
        <w:rPr>
          <w:rFonts w:asciiTheme="majorHAnsi" w:hAnsiTheme="majorHAnsi" w:cstheme="majorHAnsi"/>
          <w:sz w:val="24"/>
          <w:szCs w:val="24"/>
        </w:rPr>
        <w:t>O fiscal técnico do contrato informará ao gestor do cont</w:t>
      </w:r>
      <w:r w:rsidR="00D320F3" w:rsidRPr="00D839E9">
        <w:rPr>
          <w:rFonts w:asciiTheme="majorHAnsi" w:hAnsiTheme="majorHAnsi" w:cstheme="majorHAnsi"/>
          <w:sz w:val="24"/>
          <w:szCs w:val="24"/>
        </w:rPr>
        <w:t>r</w:t>
      </w:r>
      <w:r w:rsidRPr="00D839E9">
        <w:rPr>
          <w:rFonts w:asciiTheme="majorHAnsi" w:hAnsiTheme="majorHAnsi" w:cstheme="majorHAnsi"/>
          <w:sz w:val="24"/>
          <w:szCs w:val="24"/>
        </w:rPr>
        <w:t>ato, em tempo hábil, a situação que demandar decisão ou adoção de medidas que ultrapassem sua competência, para que adote as medidas necessárias e saneadoras, se for o caso. (Decreto nº 11.246, de 2022, art. 22, IV).</w:t>
      </w:r>
    </w:p>
    <w:p w:rsidR="006D5FA5" w:rsidRPr="00D839E9" w:rsidRDefault="006D5FA5" w:rsidP="00767144">
      <w:pPr>
        <w:pStyle w:val="Nivel3"/>
        <w:rPr>
          <w:rFonts w:asciiTheme="majorHAnsi" w:hAnsiTheme="majorHAnsi" w:cstheme="majorHAnsi"/>
          <w:sz w:val="24"/>
          <w:szCs w:val="24"/>
        </w:rPr>
      </w:pPr>
      <w:r w:rsidRPr="00D839E9">
        <w:rPr>
          <w:rFonts w:asciiTheme="majorHAnsi" w:hAnsiTheme="majorHAnsi" w:cstheme="majorHAnsi"/>
          <w:sz w:val="24"/>
          <w:szCs w:val="24"/>
        </w:rPr>
        <w:t>No caso de ocorrências que possam inviabilizar a execução do contrato nas datas aprazadas, o fiscal técnico do contrato comunicará o fato imediatamente ao gestor do contrato. (Decreto nº 11.246, de 2022, art. 22, V).</w:t>
      </w:r>
    </w:p>
    <w:p w:rsidR="006D5FA5" w:rsidRPr="00D839E9" w:rsidRDefault="006D5FA5" w:rsidP="00767144">
      <w:pPr>
        <w:pStyle w:val="Nivel3"/>
        <w:rPr>
          <w:rFonts w:asciiTheme="majorHAnsi" w:hAnsiTheme="majorHAnsi" w:cstheme="majorHAnsi"/>
          <w:sz w:val="24"/>
          <w:szCs w:val="24"/>
        </w:rPr>
      </w:pPr>
      <w:r w:rsidRPr="00D839E9">
        <w:rPr>
          <w:rFonts w:asciiTheme="majorHAnsi" w:hAnsiTheme="majorHAnsi" w:cstheme="majorHAnsi"/>
          <w:sz w:val="24"/>
          <w:szCs w:val="24"/>
        </w:rPr>
        <w:t>O fiscal técnico do contrato comunicar</w:t>
      </w:r>
      <w:r w:rsidR="6648D71A" w:rsidRPr="00D839E9">
        <w:rPr>
          <w:rFonts w:asciiTheme="majorHAnsi" w:hAnsiTheme="majorHAnsi" w:cstheme="majorHAnsi"/>
          <w:sz w:val="24"/>
          <w:szCs w:val="24"/>
        </w:rPr>
        <w:t>á</w:t>
      </w:r>
      <w:r w:rsidRPr="00D839E9">
        <w:rPr>
          <w:rFonts w:asciiTheme="majorHAnsi" w:hAnsiTheme="majorHAnsi" w:cstheme="majorHAnsi"/>
          <w:sz w:val="24"/>
          <w:szCs w:val="24"/>
        </w:rPr>
        <w:t xml:space="preserve"> ao gestor do contrato, em tempo hábil, o término do contrato sob sua responsabilidade, com vistas à renovação tempestiva ou à prorrogação contratual (Decreto nº 11.246, de 2022, art. 22, VII).</w:t>
      </w:r>
    </w:p>
    <w:p w:rsidR="007E65BA" w:rsidRPr="00D839E9" w:rsidRDefault="007E65BA" w:rsidP="00767144">
      <w:pPr>
        <w:pStyle w:val="Nivel3"/>
        <w:rPr>
          <w:rFonts w:asciiTheme="majorHAnsi" w:hAnsiTheme="majorHAnsi" w:cstheme="majorHAnsi"/>
          <w:sz w:val="24"/>
          <w:szCs w:val="24"/>
        </w:rPr>
      </w:pPr>
      <w:r w:rsidRPr="00D839E9">
        <w:rPr>
          <w:rFonts w:asciiTheme="majorHAnsi" w:hAnsiTheme="majorHAnsi" w:cstheme="majorHAnsi"/>
          <w:sz w:val="24"/>
          <w:szCs w:val="24"/>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D839E9">
        <w:rPr>
          <w:rFonts w:asciiTheme="majorHAnsi" w:hAnsiTheme="majorHAnsi" w:cstheme="majorHAnsi"/>
          <w:sz w:val="24"/>
          <w:szCs w:val="24"/>
        </w:rPr>
        <w:t>corresponsabilidade</w:t>
      </w:r>
      <w:proofErr w:type="spellEnd"/>
      <w:r w:rsidRPr="00D839E9">
        <w:rPr>
          <w:rFonts w:asciiTheme="majorHAnsi" w:hAnsiTheme="majorHAnsi" w:cstheme="majorHAnsi"/>
          <w:sz w:val="24"/>
          <w:szCs w:val="24"/>
        </w:rPr>
        <w:t xml:space="preserve"> da Administração ou de seus agentes e prepostos, de conformidade com o art. 120 da Lei nº 14.133, de 2021.</w:t>
      </w:r>
    </w:p>
    <w:p w:rsidR="007E65BA" w:rsidRPr="00D839E9" w:rsidRDefault="001967FE" w:rsidP="00767144">
      <w:pPr>
        <w:pStyle w:val="Nivel3"/>
        <w:rPr>
          <w:rFonts w:asciiTheme="majorHAnsi" w:hAnsiTheme="majorHAnsi" w:cstheme="majorHAnsi"/>
          <w:sz w:val="24"/>
          <w:szCs w:val="24"/>
        </w:rPr>
      </w:pPr>
      <w:r w:rsidRPr="00D839E9">
        <w:rPr>
          <w:rFonts w:asciiTheme="majorHAnsi" w:hAnsiTheme="majorHAnsi" w:cstheme="majorHAnsi"/>
          <w:sz w:val="24"/>
          <w:szCs w:val="24"/>
        </w:rPr>
        <w:t>O fiscal técnico do contrato</w:t>
      </w:r>
      <w:r w:rsidR="007E65BA" w:rsidRPr="00D839E9">
        <w:rPr>
          <w:rFonts w:asciiTheme="majorHAnsi" w:hAnsiTheme="majorHAnsi" w:cstheme="majorHAnsi"/>
          <w:sz w:val="24"/>
          <w:szCs w:val="24"/>
        </w:rPr>
        <w:t xml:space="preserv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7D252D6" w:rsidRPr="00D839E9" w:rsidRDefault="07D252D6" w:rsidP="00EB2D7F">
      <w:pPr>
        <w:pStyle w:val="Nvel1-SemNumPreto"/>
        <w:rPr>
          <w:rFonts w:asciiTheme="majorHAnsi" w:hAnsiTheme="majorHAnsi" w:cstheme="majorHAnsi"/>
          <w:i/>
          <w:iCs/>
          <w:sz w:val="24"/>
          <w:szCs w:val="24"/>
        </w:rPr>
      </w:pPr>
      <w:r w:rsidRPr="00D839E9">
        <w:rPr>
          <w:rFonts w:asciiTheme="majorHAnsi" w:hAnsiTheme="majorHAnsi" w:cstheme="majorHAnsi"/>
          <w:sz w:val="24"/>
          <w:szCs w:val="24"/>
        </w:rPr>
        <w:t>Gestor do Contrato</w:t>
      </w:r>
      <w:r w:rsidR="001A1D85" w:rsidRPr="00D839E9">
        <w:rPr>
          <w:rFonts w:asciiTheme="majorHAnsi" w:hAnsiTheme="majorHAnsi" w:cstheme="majorHAnsi"/>
          <w:sz w:val="24"/>
          <w:szCs w:val="24"/>
        </w:rPr>
        <w:t>:</w:t>
      </w:r>
    </w:p>
    <w:p w:rsidR="07D252D6" w:rsidRPr="00D839E9" w:rsidRDefault="687891D3" w:rsidP="005F7114">
      <w:pPr>
        <w:pStyle w:val="Nivel2"/>
        <w:rPr>
          <w:rFonts w:asciiTheme="majorHAnsi" w:hAnsiTheme="majorHAnsi" w:cstheme="majorHAnsi"/>
          <w:sz w:val="24"/>
          <w:szCs w:val="24"/>
        </w:rPr>
      </w:pPr>
      <w:r w:rsidRPr="00D839E9">
        <w:rPr>
          <w:rFonts w:asciiTheme="majorHAnsi" w:hAnsiTheme="majorHAnsi" w:cstheme="majorHAnsi"/>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7D252D6" w:rsidRPr="00D839E9" w:rsidRDefault="687891D3"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gestor do contrato acompanhará os registros realizados pelos fiscais do contrato, de todas as ocorrências relacionadas à execução do contrato e as medidas adotadas, informando, se </w:t>
      </w:r>
      <w:r w:rsidRPr="00D839E9">
        <w:rPr>
          <w:rFonts w:asciiTheme="majorHAnsi" w:hAnsiTheme="majorHAnsi" w:cstheme="majorHAnsi"/>
          <w:sz w:val="24"/>
          <w:szCs w:val="24"/>
        </w:rPr>
        <w:lastRenderedPageBreak/>
        <w:t xml:space="preserve">for o caso, à autoridade superior àquelas que ultrapassarem a sua competência. (Decreto nº 11.246, de 2022, art. 21, II). </w:t>
      </w:r>
    </w:p>
    <w:p w:rsidR="07D252D6" w:rsidRPr="00D839E9" w:rsidRDefault="687891D3"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7D252D6" w:rsidRPr="00D839E9" w:rsidRDefault="687891D3"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7D252D6" w:rsidRPr="00D839E9" w:rsidRDefault="687891D3"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7D252D6" w:rsidRPr="00D839E9" w:rsidRDefault="687891D3"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7D252D6" w:rsidRPr="00D839E9" w:rsidRDefault="687891D3" w:rsidP="005F7114">
      <w:pPr>
        <w:pStyle w:val="Nivel2"/>
        <w:rPr>
          <w:rFonts w:asciiTheme="majorHAnsi" w:hAnsiTheme="majorHAnsi" w:cstheme="majorHAnsi"/>
          <w:sz w:val="24"/>
          <w:szCs w:val="24"/>
        </w:rPr>
      </w:pPr>
      <w:r w:rsidRPr="00D839E9">
        <w:rPr>
          <w:rFonts w:asciiTheme="majorHAnsi" w:hAnsiTheme="majorHAnsi" w:cstheme="majorHAnsi"/>
          <w:sz w:val="24"/>
          <w:szCs w:val="24"/>
        </w:rPr>
        <w:t>O gestor do contrato deverá enviar a documentação pertinente ao setor de contratos para a formalização dos procedimentos de liquidação e pagamento, no valor dimensionado pela fiscalização e gestão nos termos do contrato.</w:t>
      </w:r>
    </w:p>
    <w:p w:rsidR="0063581E" w:rsidRPr="00D839E9" w:rsidRDefault="0063581E" w:rsidP="00FD638C">
      <w:pPr>
        <w:pStyle w:val="Nvel1-SemNum"/>
        <w:rPr>
          <w:rFonts w:asciiTheme="majorHAnsi" w:hAnsiTheme="majorHAnsi" w:cstheme="majorHAnsi"/>
          <w:sz w:val="24"/>
          <w:szCs w:val="24"/>
        </w:rPr>
      </w:pPr>
      <w:r w:rsidRPr="00D839E9">
        <w:rPr>
          <w:rFonts w:asciiTheme="majorHAnsi" w:hAnsiTheme="majorHAnsi" w:cstheme="majorHAnsi"/>
          <w:sz w:val="24"/>
          <w:szCs w:val="24"/>
        </w:rPr>
        <w:t>Sanções Administrativas</w:t>
      </w:r>
      <w:r w:rsidR="001A1D85" w:rsidRPr="00D839E9">
        <w:rPr>
          <w:rFonts w:asciiTheme="majorHAnsi" w:hAnsiTheme="majorHAnsi" w:cstheme="majorHAnsi"/>
          <w:sz w:val="24"/>
          <w:szCs w:val="24"/>
        </w:rPr>
        <w:t>:</w:t>
      </w:r>
    </w:p>
    <w:p w:rsidR="0063581E" w:rsidRPr="00D839E9" w:rsidRDefault="004C423B" w:rsidP="005F7114">
      <w:pPr>
        <w:pStyle w:val="Nivel2"/>
        <w:rPr>
          <w:rFonts w:asciiTheme="majorHAnsi" w:hAnsiTheme="majorHAnsi" w:cstheme="majorHAnsi"/>
          <w:sz w:val="24"/>
          <w:szCs w:val="24"/>
        </w:rPr>
      </w:pPr>
      <w:r w:rsidRPr="00D839E9">
        <w:rPr>
          <w:rFonts w:asciiTheme="majorHAnsi" w:hAnsiTheme="majorHAnsi" w:cstheme="majorHAnsi"/>
          <w:sz w:val="24"/>
          <w:szCs w:val="24"/>
        </w:rPr>
        <w:t>O licitante ou o contratado será responsabilizado administrativamente nos termos do art. 155 da Lei 14.133, de 2021 pelas seguintes infrações</w:t>
      </w:r>
      <w:r w:rsidR="0063581E" w:rsidRPr="00D839E9">
        <w:rPr>
          <w:rFonts w:asciiTheme="majorHAnsi" w:hAnsiTheme="majorHAnsi" w:cstheme="majorHAnsi"/>
          <w:sz w:val="24"/>
          <w:szCs w:val="24"/>
        </w:rPr>
        <w:t>:</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dar</w:t>
      </w:r>
      <w:proofErr w:type="gramEnd"/>
      <w:r w:rsidRPr="00D839E9">
        <w:rPr>
          <w:rFonts w:asciiTheme="majorHAnsi" w:hAnsiTheme="majorHAnsi" w:cstheme="majorHAnsi"/>
          <w:sz w:val="24"/>
          <w:szCs w:val="24"/>
        </w:rPr>
        <w:t xml:space="preserve"> causa à inexecução parcial do contrato;</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dar</w:t>
      </w:r>
      <w:proofErr w:type="gramEnd"/>
      <w:r w:rsidRPr="00D839E9">
        <w:rPr>
          <w:rFonts w:asciiTheme="majorHAnsi" w:hAnsiTheme="majorHAnsi" w:cstheme="majorHAnsi"/>
          <w:sz w:val="24"/>
          <w:szCs w:val="24"/>
        </w:rPr>
        <w:t xml:space="preserve"> causa à inexecução parcial do contrato que cause grave dano à Administração, ao funcionamento dos serviços públicos ou ao interesse coletivo;</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dar</w:t>
      </w:r>
      <w:proofErr w:type="gramEnd"/>
      <w:r w:rsidRPr="00D839E9">
        <w:rPr>
          <w:rFonts w:asciiTheme="majorHAnsi" w:hAnsiTheme="majorHAnsi" w:cstheme="majorHAnsi"/>
          <w:sz w:val="24"/>
          <w:szCs w:val="24"/>
        </w:rPr>
        <w:t xml:space="preserve"> causa à inexecução total do contrato;</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deixar</w:t>
      </w:r>
      <w:proofErr w:type="gramEnd"/>
      <w:r w:rsidRPr="00D839E9">
        <w:rPr>
          <w:rFonts w:asciiTheme="majorHAnsi" w:hAnsiTheme="majorHAnsi" w:cstheme="majorHAnsi"/>
          <w:sz w:val="24"/>
          <w:szCs w:val="24"/>
        </w:rPr>
        <w:t xml:space="preserve"> de entregar a documentação exigida para o certame;</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não</w:t>
      </w:r>
      <w:proofErr w:type="gramEnd"/>
      <w:r w:rsidRPr="00D839E9">
        <w:rPr>
          <w:rFonts w:asciiTheme="majorHAnsi" w:hAnsiTheme="majorHAnsi" w:cstheme="majorHAnsi"/>
          <w:sz w:val="24"/>
          <w:szCs w:val="24"/>
        </w:rPr>
        <w:t xml:space="preserve"> manter a proposta, salvo em decorrência de fato superveniente devidamente justificado;</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lastRenderedPageBreak/>
        <w:t>não</w:t>
      </w:r>
      <w:proofErr w:type="gramEnd"/>
      <w:r w:rsidRPr="00D839E9">
        <w:rPr>
          <w:rFonts w:asciiTheme="majorHAnsi" w:hAnsiTheme="majorHAnsi" w:cstheme="majorHAnsi"/>
          <w:sz w:val="24"/>
          <w:szCs w:val="24"/>
        </w:rPr>
        <w:t xml:space="preserve"> celebrar o contrato ou não entregar a documentação exigida para a contratação, quando convocado dentro do prazo de validade de sua proposta;</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ensejar</w:t>
      </w:r>
      <w:proofErr w:type="gramEnd"/>
      <w:r w:rsidRPr="00D839E9">
        <w:rPr>
          <w:rFonts w:asciiTheme="majorHAnsi" w:hAnsiTheme="majorHAnsi" w:cstheme="majorHAnsi"/>
          <w:sz w:val="24"/>
          <w:szCs w:val="24"/>
        </w:rPr>
        <w:t xml:space="preserve"> o retardamento da execução ou da entrega do objeto da licitação sem motivo justificado;</w:t>
      </w:r>
    </w:p>
    <w:p w:rsidR="004C423B" w:rsidRPr="00D839E9" w:rsidRDefault="002635ED"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a</w:t>
      </w:r>
      <w:r w:rsidR="004C423B" w:rsidRPr="00D839E9">
        <w:rPr>
          <w:rFonts w:asciiTheme="majorHAnsi" w:hAnsiTheme="majorHAnsi" w:cstheme="majorHAnsi"/>
          <w:sz w:val="24"/>
          <w:szCs w:val="24"/>
        </w:rPr>
        <w:t>presentar</w:t>
      </w:r>
      <w:proofErr w:type="gramEnd"/>
      <w:r w:rsidR="004C423B" w:rsidRPr="00D839E9">
        <w:rPr>
          <w:rFonts w:asciiTheme="majorHAnsi" w:hAnsiTheme="majorHAnsi" w:cstheme="majorHAnsi"/>
          <w:sz w:val="24"/>
          <w:szCs w:val="24"/>
        </w:rPr>
        <w:t xml:space="preserve"> declaração ou documentação falsa exigida para o certame ou prestar declaração falsa durante</w:t>
      </w:r>
      <w:r w:rsidRPr="00D839E9">
        <w:rPr>
          <w:rFonts w:asciiTheme="majorHAnsi" w:hAnsiTheme="majorHAnsi" w:cstheme="majorHAnsi"/>
          <w:sz w:val="24"/>
          <w:szCs w:val="24"/>
        </w:rPr>
        <w:t xml:space="preserve"> </w:t>
      </w:r>
      <w:r w:rsidR="004C423B" w:rsidRPr="00D839E9">
        <w:rPr>
          <w:rFonts w:asciiTheme="majorHAnsi" w:hAnsiTheme="majorHAnsi" w:cstheme="majorHAnsi"/>
          <w:sz w:val="24"/>
          <w:szCs w:val="24"/>
        </w:rPr>
        <w:t>a licitação ou a execução do contrato;</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fraudar</w:t>
      </w:r>
      <w:proofErr w:type="gramEnd"/>
      <w:r w:rsidRPr="00D839E9">
        <w:rPr>
          <w:rFonts w:asciiTheme="majorHAnsi" w:hAnsiTheme="majorHAnsi" w:cstheme="majorHAnsi"/>
          <w:sz w:val="24"/>
          <w:szCs w:val="24"/>
        </w:rPr>
        <w:t xml:space="preserve"> a licitação ou praticar ato fraudulento na execução do contrato;</w:t>
      </w:r>
    </w:p>
    <w:p w:rsidR="004C423B" w:rsidRPr="00D839E9" w:rsidRDefault="002635ED"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c</w:t>
      </w:r>
      <w:r w:rsidR="004C423B" w:rsidRPr="00D839E9">
        <w:rPr>
          <w:rFonts w:asciiTheme="majorHAnsi" w:hAnsiTheme="majorHAnsi" w:cstheme="majorHAnsi"/>
          <w:sz w:val="24"/>
          <w:szCs w:val="24"/>
        </w:rPr>
        <w:t>omportar</w:t>
      </w:r>
      <w:proofErr w:type="gramEnd"/>
      <w:r w:rsidR="004C423B" w:rsidRPr="00D839E9">
        <w:rPr>
          <w:rFonts w:asciiTheme="majorHAnsi" w:hAnsiTheme="majorHAnsi" w:cstheme="majorHAnsi"/>
          <w:sz w:val="24"/>
          <w:szCs w:val="24"/>
        </w:rPr>
        <w:t>-se de modo inidôneo ou cometer fraude de qualquer natureza;</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praticar</w:t>
      </w:r>
      <w:proofErr w:type="gramEnd"/>
      <w:r w:rsidRPr="00D839E9">
        <w:rPr>
          <w:rFonts w:asciiTheme="majorHAnsi" w:hAnsiTheme="majorHAnsi" w:cstheme="majorHAnsi"/>
          <w:sz w:val="24"/>
          <w:szCs w:val="24"/>
        </w:rPr>
        <w:t xml:space="preserve"> atos ilícitos com vistas a frustrar os objetivos da licitação;</w:t>
      </w:r>
    </w:p>
    <w:p w:rsidR="004C423B" w:rsidRPr="00D839E9" w:rsidRDefault="004C423B"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praticar</w:t>
      </w:r>
      <w:proofErr w:type="gramEnd"/>
      <w:r w:rsidRPr="00D839E9">
        <w:rPr>
          <w:rFonts w:asciiTheme="majorHAnsi" w:hAnsiTheme="majorHAnsi" w:cstheme="majorHAnsi"/>
          <w:sz w:val="24"/>
          <w:szCs w:val="24"/>
        </w:rPr>
        <w:t xml:space="preserve"> ato lesivo previsto no</w:t>
      </w:r>
      <w:r w:rsidR="002635ED" w:rsidRPr="00D839E9">
        <w:rPr>
          <w:rFonts w:asciiTheme="majorHAnsi" w:hAnsiTheme="majorHAnsi" w:cstheme="majorHAnsi"/>
          <w:sz w:val="24"/>
          <w:szCs w:val="24"/>
        </w:rPr>
        <w:t xml:space="preserve"> </w:t>
      </w:r>
      <w:r w:rsidRPr="00D839E9">
        <w:rPr>
          <w:rFonts w:asciiTheme="majorHAnsi" w:hAnsiTheme="majorHAnsi" w:cstheme="majorHAnsi"/>
          <w:sz w:val="24"/>
          <w:szCs w:val="24"/>
        </w:rPr>
        <w:t>art. 5º da Lei nº 12.846, de 2013.</w:t>
      </w:r>
    </w:p>
    <w:p w:rsidR="00CB6C70" w:rsidRPr="00D839E9" w:rsidRDefault="00CB6C70" w:rsidP="005F7114">
      <w:pPr>
        <w:pStyle w:val="Nivel2"/>
        <w:rPr>
          <w:rFonts w:asciiTheme="majorHAnsi" w:hAnsiTheme="majorHAnsi" w:cstheme="majorHAnsi"/>
          <w:sz w:val="24"/>
          <w:szCs w:val="24"/>
        </w:rPr>
      </w:pPr>
      <w:r w:rsidRPr="00D839E9">
        <w:rPr>
          <w:rFonts w:asciiTheme="majorHAnsi" w:hAnsiTheme="majorHAnsi" w:cstheme="majorHAnsi"/>
          <w:sz w:val="24"/>
          <w:szCs w:val="24"/>
        </w:rPr>
        <w:t>Serão aplicadas ao responsável pelas infrações administrativas previstas nesta Lei 14.133, de 2021, art. 155 as seguintes sanções:</w:t>
      </w:r>
    </w:p>
    <w:p w:rsidR="00CB6C70" w:rsidRPr="00D839E9" w:rsidRDefault="00CB6C70"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advertência</w:t>
      </w:r>
      <w:proofErr w:type="gramEnd"/>
      <w:r w:rsidRPr="00D839E9">
        <w:rPr>
          <w:rFonts w:asciiTheme="majorHAnsi" w:hAnsiTheme="majorHAnsi" w:cstheme="majorHAnsi"/>
          <w:sz w:val="24"/>
          <w:szCs w:val="24"/>
        </w:rPr>
        <w:t>;</w:t>
      </w:r>
    </w:p>
    <w:p w:rsidR="00316207" w:rsidRPr="00D839E9" w:rsidRDefault="00316207" w:rsidP="00392336">
      <w:pPr>
        <w:pStyle w:val="Nivel4"/>
        <w:rPr>
          <w:rFonts w:asciiTheme="majorHAnsi" w:hAnsiTheme="majorHAnsi" w:cstheme="majorHAnsi"/>
          <w:sz w:val="24"/>
          <w:szCs w:val="24"/>
        </w:rPr>
      </w:pPr>
      <w:r w:rsidRPr="00D839E9">
        <w:rPr>
          <w:rFonts w:asciiTheme="majorHAnsi" w:hAnsiTheme="majorHAnsi" w:cstheme="majorHAnsi"/>
          <w:sz w:val="24"/>
          <w:szCs w:val="24"/>
        </w:rPr>
        <w:t>A sanção prevista será aplicada exclusivamente pela infração administrativa prevista no subitem 6.18.1</w:t>
      </w:r>
      <w:r w:rsidR="004D6DF3" w:rsidRPr="00D839E9">
        <w:rPr>
          <w:rFonts w:asciiTheme="majorHAnsi" w:hAnsiTheme="majorHAnsi" w:cstheme="majorHAnsi"/>
          <w:sz w:val="24"/>
          <w:szCs w:val="24"/>
        </w:rPr>
        <w:t xml:space="preserve">, </w:t>
      </w:r>
      <w:r w:rsidRPr="00D839E9">
        <w:rPr>
          <w:rFonts w:asciiTheme="majorHAnsi" w:hAnsiTheme="majorHAnsi" w:cstheme="majorHAnsi"/>
          <w:sz w:val="24"/>
          <w:szCs w:val="24"/>
        </w:rPr>
        <w:t>quando não se justificar a imposição de penalidade</w:t>
      </w:r>
      <w:r w:rsidR="004D6DF3" w:rsidRPr="00D839E9">
        <w:rPr>
          <w:rFonts w:asciiTheme="majorHAnsi" w:hAnsiTheme="majorHAnsi" w:cstheme="majorHAnsi"/>
          <w:sz w:val="24"/>
          <w:szCs w:val="24"/>
        </w:rPr>
        <w:t xml:space="preserve"> </w:t>
      </w:r>
      <w:r w:rsidRPr="00D839E9">
        <w:rPr>
          <w:rFonts w:asciiTheme="majorHAnsi" w:hAnsiTheme="majorHAnsi" w:cstheme="majorHAnsi"/>
          <w:sz w:val="24"/>
          <w:szCs w:val="24"/>
        </w:rPr>
        <w:t>mais grave.</w:t>
      </w:r>
    </w:p>
    <w:p w:rsidR="00CB6C70" w:rsidRPr="00D839E9" w:rsidRDefault="00CB6C70"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multa</w:t>
      </w:r>
      <w:proofErr w:type="gramEnd"/>
      <w:r w:rsidRPr="00D839E9">
        <w:rPr>
          <w:rFonts w:asciiTheme="majorHAnsi" w:hAnsiTheme="majorHAnsi" w:cstheme="majorHAnsi"/>
          <w:sz w:val="24"/>
          <w:szCs w:val="24"/>
        </w:rPr>
        <w:t>;</w:t>
      </w:r>
    </w:p>
    <w:p w:rsidR="00A82626" w:rsidRPr="00D839E9" w:rsidRDefault="00A82626" w:rsidP="00392336">
      <w:pPr>
        <w:pStyle w:val="Nivel4"/>
        <w:rPr>
          <w:rFonts w:asciiTheme="majorHAnsi" w:hAnsiTheme="majorHAnsi" w:cstheme="majorHAnsi"/>
          <w:sz w:val="24"/>
          <w:szCs w:val="24"/>
        </w:rPr>
      </w:pPr>
      <w:r w:rsidRPr="00D839E9">
        <w:rPr>
          <w:rFonts w:asciiTheme="majorHAnsi" w:hAnsiTheme="majorHAnsi" w:cstheme="majorHAnsi"/>
          <w:sz w:val="24"/>
          <w:szCs w:val="24"/>
        </w:rPr>
        <w:t xml:space="preserve">A sanção prevista será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w:t>
      </w:r>
      <w:r w:rsidR="006C78FA" w:rsidRPr="00D839E9">
        <w:rPr>
          <w:rFonts w:asciiTheme="majorHAnsi" w:hAnsiTheme="majorHAnsi" w:cstheme="majorHAnsi"/>
          <w:sz w:val="24"/>
          <w:szCs w:val="24"/>
        </w:rPr>
        <w:t>sub</w:t>
      </w:r>
      <w:r w:rsidRPr="00D839E9">
        <w:rPr>
          <w:rFonts w:asciiTheme="majorHAnsi" w:hAnsiTheme="majorHAnsi" w:cstheme="majorHAnsi"/>
          <w:sz w:val="24"/>
          <w:szCs w:val="24"/>
        </w:rPr>
        <w:t>item 6.18.</w:t>
      </w:r>
    </w:p>
    <w:p w:rsidR="00CB6C70" w:rsidRPr="00D839E9" w:rsidRDefault="00CB6C70"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impedimento</w:t>
      </w:r>
      <w:proofErr w:type="gramEnd"/>
      <w:r w:rsidRPr="00D839E9">
        <w:rPr>
          <w:rFonts w:asciiTheme="majorHAnsi" w:hAnsiTheme="majorHAnsi" w:cstheme="majorHAnsi"/>
          <w:sz w:val="24"/>
          <w:szCs w:val="24"/>
        </w:rPr>
        <w:t xml:space="preserve"> de licitar e contratar;</w:t>
      </w:r>
    </w:p>
    <w:p w:rsidR="002477B5" w:rsidRPr="00D839E9" w:rsidRDefault="002477B5" w:rsidP="00392336">
      <w:pPr>
        <w:pStyle w:val="Nivel4"/>
        <w:rPr>
          <w:rFonts w:asciiTheme="majorHAnsi" w:hAnsiTheme="majorHAnsi" w:cstheme="majorHAnsi"/>
          <w:sz w:val="24"/>
          <w:szCs w:val="24"/>
        </w:rPr>
      </w:pPr>
      <w:r w:rsidRPr="00D839E9">
        <w:rPr>
          <w:rFonts w:asciiTheme="majorHAnsi" w:hAnsiTheme="majorHAnsi" w:cstheme="majorHAnsi"/>
          <w:sz w:val="24"/>
          <w:szCs w:val="24"/>
        </w:rPr>
        <w:t>A sanção prevista será aplicada ao responsável pelas infrações administrat</w:t>
      </w:r>
      <w:r w:rsidR="00940E38" w:rsidRPr="00D839E9">
        <w:rPr>
          <w:rFonts w:asciiTheme="majorHAnsi" w:hAnsiTheme="majorHAnsi" w:cstheme="majorHAnsi"/>
          <w:sz w:val="24"/>
          <w:szCs w:val="24"/>
        </w:rPr>
        <w:t>ivas previstas nos subitens 6.17</w:t>
      </w:r>
      <w:r w:rsidRPr="00D839E9">
        <w:rPr>
          <w:rFonts w:asciiTheme="majorHAnsi" w:hAnsiTheme="majorHAnsi" w:cstheme="majorHAnsi"/>
          <w:sz w:val="24"/>
          <w:szCs w:val="24"/>
        </w:rPr>
        <w:t>.2,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.3,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.4,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.5,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.6 e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 xml:space="preserve">.7 quando não se justificar a imposição de penalidade mais grave, e impedirá o responsável de licitar ou contratar no âmbito da Administração Pública direta e indireta do ente federativo que tiver aplicado a sanção, pelo prazo máximo de </w:t>
      </w:r>
      <w:proofErr w:type="gramStart"/>
      <w:r w:rsidRPr="00D839E9">
        <w:rPr>
          <w:rFonts w:asciiTheme="majorHAnsi" w:hAnsiTheme="majorHAnsi" w:cstheme="majorHAnsi"/>
          <w:sz w:val="24"/>
          <w:szCs w:val="24"/>
        </w:rPr>
        <w:t>3</w:t>
      </w:r>
      <w:proofErr w:type="gramEnd"/>
      <w:r w:rsidRPr="00D839E9">
        <w:rPr>
          <w:rFonts w:asciiTheme="majorHAnsi" w:hAnsiTheme="majorHAnsi" w:cstheme="majorHAnsi"/>
          <w:sz w:val="24"/>
          <w:szCs w:val="24"/>
        </w:rPr>
        <w:t xml:space="preserve"> (três) anos.</w:t>
      </w:r>
    </w:p>
    <w:p w:rsidR="00CB6C70" w:rsidRPr="00D839E9" w:rsidRDefault="00CB6C70" w:rsidP="009B1081">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declaração</w:t>
      </w:r>
      <w:proofErr w:type="gramEnd"/>
      <w:r w:rsidRPr="00D839E9">
        <w:rPr>
          <w:rFonts w:asciiTheme="majorHAnsi" w:hAnsiTheme="majorHAnsi" w:cstheme="majorHAnsi"/>
          <w:sz w:val="24"/>
          <w:szCs w:val="24"/>
        </w:rPr>
        <w:t xml:space="preserve"> de inidoneidade para licitar ou contratar.</w:t>
      </w:r>
    </w:p>
    <w:p w:rsidR="00F34843" w:rsidRPr="00D839E9" w:rsidRDefault="00F34843" w:rsidP="00392336">
      <w:pPr>
        <w:pStyle w:val="Nivel4"/>
        <w:rPr>
          <w:rFonts w:asciiTheme="majorHAnsi" w:hAnsiTheme="majorHAnsi" w:cstheme="majorHAnsi"/>
          <w:sz w:val="24"/>
          <w:szCs w:val="24"/>
        </w:rPr>
      </w:pPr>
      <w:r w:rsidRPr="00D839E9">
        <w:rPr>
          <w:rFonts w:asciiTheme="majorHAnsi" w:hAnsiTheme="majorHAnsi" w:cstheme="majorHAnsi"/>
          <w:sz w:val="24"/>
          <w:szCs w:val="24"/>
        </w:rPr>
        <w:t>A sanção prevista será aplicada ao responsável pelas infrações administrativas previstas nos subitens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.8,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.9,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.10,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.11 e 6.1</w:t>
      </w:r>
      <w:r w:rsidR="00940E38" w:rsidRPr="00D839E9">
        <w:rPr>
          <w:rFonts w:asciiTheme="majorHAnsi" w:hAnsiTheme="majorHAnsi" w:cstheme="majorHAnsi"/>
          <w:sz w:val="24"/>
          <w:szCs w:val="24"/>
        </w:rPr>
        <w:t>7</w:t>
      </w:r>
      <w:r w:rsidRPr="00D839E9">
        <w:rPr>
          <w:rFonts w:asciiTheme="majorHAnsi" w:hAnsiTheme="majorHAnsi" w:cstheme="majorHAnsi"/>
          <w:sz w:val="24"/>
          <w:szCs w:val="24"/>
        </w:rPr>
        <w:t xml:space="preserve">.12, bem como pelas infrações administrativas previstas nos </w:t>
      </w:r>
      <w:r w:rsidR="00B57BB6" w:rsidRPr="00D839E9">
        <w:rPr>
          <w:rFonts w:asciiTheme="majorHAnsi" w:hAnsiTheme="majorHAnsi" w:cstheme="majorHAnsi"/>
          <w:sz w:val="24"/>
          <w:szCs w:val="24"/>
        </w:rPr>
        <w:t>subitens 6.1</w:t>
      </w:r>
      <w:r w:rsidR="00940E38" w:rsidRPr="00D839E9">
        <w:rPr>
          <w:rFonts w:asciiTheme="majorHAnsi" w:hAnsiTheme="majorHAnsi" w:cstheme="majorHAnsi"/>
          <w:sz w:val="24"/>
          <w:szCs w:val="24"/>
        </w:rPr>
        <w:t>7</w:t>
      </w:r>
      <w:r w:rsidR="00B57BB6" w:rsidRPr="00D839E9">
        <w:rPr>
          <w:rFonts w:asciiTheme="majorHAnsi" w:hAnsiTheme="majorHAnsi" w:cstheme="majorHAnsi"/>
          <w:sz w:val="24"/>
          <w:szCs w:val="24"/>
        </w:rPr>
        <w:t>.2, 6.1</w:t>
      </w:r>
      <w:r w:rsidR="00940E38" w:rsidRPr="00D839E9">
        <w:rPr>
          <w:rFonts w:asciiTheme="majorHAnsi" w:hAnsiTheme="majorHAnsi" w:cstheme="majorHAnsi"/>
          <w:sz w:val="24"/>
          <w:szCs w:val="24"/>
        </w:rPr>
        <w:t>7</w:t>
      </w:r>
      <w:r w:rsidR="00B57BB6" w:rsidRPr="00D839E9">
        <w:rPr>
          <w:rFonts w:asciiTheme="majorHAnsi" w:hAnsiTheme="majorHAnsi" w:cstheme="majorHAnsi"/>
          <w:sz w:val="24"/>
          <w:szCs w:val="24"/>
        </w:rPr>
        <w:t>.3, 6.1</w:t>
      </w:r>
      <w:r w:rsidR="00940E38" w:rsidRPr="00D839E9">
        <w:rPr>
          <w:rFonts w:asciiTheme="majorHAnsi" w:hAnsiTheme="majorHAnsi" w:cstheme="majorHAnsi"/>
          <w:sz w:val="24"/>
          <w:szCs w:val="24"/>
        </w:rPr>
        <w:t>7</w:t>
      </w:r>
      <w:r w:rsidR="00B57BB6" w:rsidRPr="00D839E9">
        <w:rPr>
          <w:rFonts w:asciiTheme="majorHAnsi" w:hAnsiTheme="majorHAnsi" w:cstheme="majorHAnsi"/>
          <w:sz w:val="24"/>
          <w:szCs w:val="24"/>
        </w:rPr>
        <w:t>.4, 6.1</w:t>
      </w:r>
      <w:r w:rsidR="00940E38" w:rsidRPr="00D839E9">
        <w:rPr>
          <w:rFonts w:asciiTheme="majorHAnsi" w:hAnsiTheme="majorHAnsi" w:cstheme="majorHAnsi"/>
          <w:sz w:val="24"/>
          <w:szCs w:val="24"/>
        </w:rPr>
        <w:t>7</w:t>
      </w:r>
      <w:r w:rsidR="00B57BB6" w:rsidRPr="00D839E9">
        <w:rPr>
          <w:rFonts w:asciiTheme="majorHAnsi" w:hAnsiTheme="majorHAnsi" w:cstheme="majorHAnsi"/>
          <w:sz w:val="24"/>
          <w:szCs w:val="24"/>
        </w:rPr>
        <w:t>.5, 6.1</w:t>
      </w:r>
      <w:r w:rsidR="00940E38" w:rsidRPr="00D839E9">
        <w:rPr>
          <w:rFonts w:asciiTheme="majorHAnsi" w:hAnsiTheme="majorHAnsi" w:cstheme="majorHAnsi"/>
          <w:sz w:val="24"/>
          <w:szCs w:val="24"/>
        </w:rPr>
        <w:t>7</w:t>
      </w:r>
      <w:r w:rsidR="00B57BB6" w:rsidRPr="00D839E9">
        <w:rPr>
          <w:rFonts w:asciiTheme="majorHAnsi" w:hAnsiTheme="majorHAnsi" w:cstheme="majorHAnsi"/>
          <w:sz w:val="24"/>
          <w:szCs w:val="24"/>
        </w:rPr>
        <w:t>.6 e 6.1</w:t>
      </w:r>
      <w:r w:rsidR="00940E38" w:rsidRPr="00D839E9">
        <w:rPr>
          <w:rFonts w:asciiTheme="majorHAnsi" w:hAnsiTheme="majorHAnsi" w:cstheme="majorHAnsi"/>
          <w:sz w:val="24"/>
          <w:szCs w:val="24"/>
        </w:rPr>
        <w:t>7</w:t>
      </w:r>
      <w:r w:rsidR="00B57BB6" w:rsidRPr="00D839E9">
        <w:rPr>
          <w:rFonts w:asciiTheme="majorHAnsi" w:hAnsiTheme="majorHAnsi" w:cstheme="majorHAnsi"/>
          <w:sz w:val="24"/>
          <w:szCs w:val="24"/>
        </w:rPr>
        <w:t xml:space="preserve">.7 </w:t>
      </w:r>
      <w:r w:rsidRPr="00D839E9">
        <w:rPr>
          <w:rFonts w:asciiTheme="majorHAnsi" w:hAnsiTheme="majorHAnsi" w:cstheme="majorHAnsi"/>
          <w:sz w:val="24"/>
          <w:szCs w:val="24"/>
        </w:rPr>
        <w:t>que justifiquem a imposição de</w:t>
      </w:r>
      <w:r w:rsidR="00B57BB6" w:rsidRPr="00D839E9">
        <w:rPr>
          <w:rFonts w:asciiTheme="majorHAnsi" w:hAnsiTheme="majorHAnsi" w:cstheme="majorHAnsi"/>
          <w:sz w:val="24"/>
          <w:szCs w:val="24"/>
        </w:rPr>
        <w:t xml:space="preserve"> </w:t>
      </w:r>
      <w:r w:rsidRPr="00D839E9">
        <w:rPr>
          <w:rFonts w:asciiTheme="majorHAnsi" w:hAnsiTheme="majorHAnsi" w:cstheme="majorHAnsi"/>
          <w:sz w:val="24"/>
          <w:szCs w:val="24"/>
        </w:rPr>
        <w:t xml:space="preserve">penalidade mais grave que a sanção referida no </w:t>
      </w:r>
      <w:r w:rsidR="00B57BB6" w:rsidRPr="00D839E9">
        <w:rPr>
          <w:rFonts w:asciiTheme="majorHAnsi" w:hAnsiTheme="majorHAnsi" w:cstheme="majorHAnsi"/>
          <w:sz w:val="24"/>
          <w:szCs w:val="24"/>
        </w:rPr>
        <w:lastRenderedPageBreak/>
        <w:t>subitem 6.1</w:t>
      </w:r>
      <w:r w:rsidR="00940E38" w:rsidRPr="00D839E9">
        <w:rPr>
          <w:rFonts w:asciiTheme="majorHAnsi" w:hAnsiTheme="majorHAnsi" w:cstheme="majorHAnsi"/>
          <w:sz w:val="24"/>
          <w:szCs w:val="24"/>
        </w:rPr>
        <w:t>8</w:t>
      </w:r>
      <w:r w:rsidR="00B57BB6" w:rsidRPr="00D839E9">
        <w:rPr>
          <w:rFonts w:asciiTheme="majorHAnsi" w:hAnsiTheme="majorHAnsi" w:cstheme="majorHAnsi"/>
          <w:sz w:val="24"/>
          <w:szCs w:val="24"/>
        </w:rPr>
        <w:t>.3.1</w:t>
      </w:r>
      <w:r w:rsidRPr="00D839E9">
        <w:rPr>
          <w:rFonts w:asciiTheme="majorHAnsi" w:hAnsiTheme="majorHAnsi" w:cstheme="majorHAnsi"/>
          <w:sz w:val="24"/>
          <w:szCs w:val="24"/>
        </w:rPr>
        <w:t>, e impedirá o responsável de licitar ou contratar no</w:t>
      </w:r>
      <w:r w:rsidR="00B57BB6" w:rsidRPr="00D839E9">
        <w:rPr>
          <w:rFonts w:asciiTheme="majorHAnsi" w:hAnsiTheme="majorHAnsi" w:cstheme="majorHAnsi"/>
          <w:sz w:val="24"/>
          <w:szCs w:val="24"/>
        </w:rPr>
        <w:t xml:space="preserve"> </w:t>
      </w:r>
      <w:r w:rsidRPr="00D839E9">
        <w:rPr>
          <w:rFonts w:asciiTheme="majorHAnsi" w:hAnsiTheme="majorHAnsi" w:cstheme="majorHAnsi"/>
          <w:sz w:val="24"/>
          <w:szCs w:val="24"/>
        </w:rPr>
        <w:t xml:space="preserve">âmbito da Administração Pública direta e indireta de todos os entes federativos, pelo prazo mínimo de </w:t>
      </w:r>
      <w:proofErr w:type="gramStart"/>
      <w:r w:rsidRPr="00D839E9">
        <w:rPr>
          <w:rFonts w:asciiTheme="majorHAnsi" w:hAnsiTheme="majorHAnsi" w:cstheme="majorHAnsi"/>
          <w:sz w:val="24"/>
          <w:szCs w:val="24"/>
        </w:rPr>
        <w:t>3</w:t>
      </w:r>
      <w:proofErr w:type="gramEnd"/>
      <w:r w:rsidRPr="00D839E9">
        <w:rPr>
          <w:rFonts w:asciiTheme="majorHAnsi" w:hAnsiTheme="majorHAnsi" w:cstheme="majorHAnsi"/>
          <w:sz w:val="24"/>
          <w:szCs w:val="24"/>
        </w:rPr>
        <w:t xml:space="preserve"> (três) anos e</w:t>
      </w:r>
      <w:r w:rsidR="00B57BB6" w:rsidRPr="00D839E9">
        <w:rPr>
          <w:rFonts w:asciiTheme="majorHAnsi" w:hAnsiTheme="majorHAnsi" w:cstheme="majorHAnsi"/>
          <w:sz w:val="24"/>
          <w:szCs w:val="24"/>
        </w:rPr>
        <w:t xml:space="preserve"> </w:t>
      </w:r>
      <w:r w:rsidRPr="00D839E9">
        <w:rPr>
          <w:rFonts w:asciiTheme="majorHAnsi" w:hAnsiTheme="majorHAnsi" w:cstheme="majorHAnsi"/>
          <w:sz w:val="24"/>
          <w:szCs w:val="24"/>
        </w:rPr>
        <w:t>máximo de 6 (seis) anos.</w:t>
      </w:r>
    </w:p>
    <w:p w:rsidR="00080761" w:rsidRPr="00D839E9" w:rsidRDefault="00080761" w:rsidP="009B1081">
      <w:pPr>
        <w:pStyle w:val="Nivel3"/>
        <w:rPr>
          <w:rFonts w:asciiTheme="majorHAnsi" w:hAnsiTheme="majorHAnsi" w:cstheme="majorHAnsi"/>
          <w:sz w:val="24"/>
          <w:szCs w:val="24"/>
        </w:rPr>
      </w:pPr>
      <w:r w:rsidRPr="00D839E9">
        <w:rPr>
          <w:rFonts w:asciiTheme="majorHAnsi" w:hAnsiTheme="majorHAnsi" w:cstheme="majorHAnsi"/>
          <w:sz w:val="24"/>
          <w:szCs w:val="24"/>
        </w:rPr>
        <w:t>A sanção estabelecida no subitem 6.1</w:t>
      </w:r>
      <w:r w:rsidR="00940E38" w:rsidRPr="00D839E9">
        <w:rPr>
          <w:rFonts w:asciiTheme="majorHAnsi" w:hAnsiTheme="majorHAnsi" w:cstheme="majorHAnsi"/>
          <w:sz w:val="24"/>
          <w:szCs w:val="24"/>
        </w:rPr>
        <w:t>8</w:t>
      </w:r>
      <w:r w:rsidRPr="00D839E9">
        <w:rPr>
          <w:rFonts w:asciiTheme="majorHAnsi" w:hAnsiTheme="majorHAnsi" w:cstheme="majorHAnsi"/>
          <w:sz w:val="24"/>
          <w:szCs w:val="24"/>
        </w:rPr>
        <w:t>.4 será precedida de análise jurídica e observará as seguintes regras:</w:t>
      </w:r>
    </w:p>
    <w:p w:rsidR="00080761" w:rsidRPr="00D839E9" w:rsidRDefault="00080761" w:rsidP="00392336">
      <w:pPr>
        <w:pStyle w:val="Nivel4"/>
        <w:rPr>
          <w:rFonts w:asciiTheme="majorHAnsi" w:hAnsiTheme="majorHAnsi" w:cstheme="majorHAnsi"/>
          <w:sz w:val="24"/>
          <w:szCs w:val="24"/>
        </w:rPr>
      </w:pPr>
      <w:proofErr w:type="gramStart"/>
      <w:r w:rsidRPr="00D839E9">
        <w:rPr>
          <w:rFonts w:asciiTheme="majorHAnsi" w:hAnsiTheme="majorHAnsi" w:cstheme="majorHAnsi"/>
          <w:sz w:val="24"/>
          <w:szCs w:val="24"/>
        </w:rPr>
        <w:t>quando</w:t>
      </w:r>
      <w:proofErr w:type="gramEnd"/>
      <w:r w:rsidRPr="00D839E9">
        <w:rPr>
          <w:rFonts w:asciiTheme="majorHAnsi" w:hAnsiTheme="majorHAnsi" w:cstheme="majorHAnsi"/>
          <w:sz w:val="24"/>
          <w:szCs w:val="24"/>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rsidR="00080761" w:rsidRPr="00D839E9" w:rsidRDefault="00080761" w:rsidP="00392336">
      <w:pPr>
        <w:pStyle w:val="Nivel4"/>
        <w:rPr>
          <w:rFonts w:asciiTheme="majorHAnsi" w:hAnsiTheme="majorHAnsi" w:cstheme="majorHAnsi"/>
          <w:sz w:val="24"/>
          <w:szCs w:val="24"/>
        </w:rPr>
      </w:pPr>
      <w:proofErr w:type="gramStart"/>
      <w:r w:rsidRPr="00D839E9">
        <w:rPr>
          <w:rFonts w:asciiTheme="majorHAnsi" w:hAnsiTheme="majorHAnsi" w:cstheme="majorHAnsi"/>
          <w:sz w:val="24"/>
          <w:szCs w:val="24"/>
        </w:rPr>
        <w:t>quando</w:t>
      </w:r>
      <w:proofErr w:type="gramEnd"/>
      <w:r w:rsidRPr="00D839E9">
        <w:rPr>
          <w:rFonts w:asciiTheme="majorHAnsi" w:hAnsiTheme="majorHAnsi" w:cstheme="majorHAnsi"/>
          <w:sz w:val="24"/>
          <w:szCs w:val="24"/>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subitem anterior, na forma de regulamento.</w:t>
      </w:r>
    </w:p>
    <w:p w:rsidR="003842D6" w:rsidRPr="00D839E9" w:rsidRDefault="003842D6" w:rsidP="009B1081">
      <w:pPr>
        <w:pStyle w:val="Nivel3"/>
        <w:rPr>
          <w:rFonts w:asciiTheme="majorHAnsi" w:hAnsiTheme="majorHAnsi" w:cstheme="majorHAnsi"/>
          <w:sz w:val="24"/>
          <w:szCs w:val="24"/>
        </w:rPr>
      </w:pPr>
      <w:r w:rsidRPr="00D839E9">
        <w:rPr>
          <w:rFonts w:asciiTheme="majorHAnsi" w:hAnsiTheme="majorHAnsi" w:cstheme="majorHAnsi"/>
          <w:sz w:val="24"/>
          <w:szCs w:val="24"/>
        </w:rPr>
        <w:t>As sanções previstas nos subitens 6.1</w:t>
      </w:r>
      <w:r w:rsidR="00940E38" w:rsidRPr="00D839E9">
        <w:rPr>
          <w:rFonts w:asciiTheme="majorHAnsi" w:hAnsiTheme="majorHAnsi" w:cstheme="majorHAnsi"/>
          <w:sz w:val="24"/>
          <w:szCs w:val="24"/>
        </w:rPr>
        <w:t>8</w:t>
      </w:r>
      <w:r w:rsidRPr="00D839E9">
        <w:rPr>
          <w:rFonts w:asciiTheme="majorHAnsi" w:hAnsiTheme="majorHAnsi" w:cstheme="majorHAnsi"/>
          <w:sz w:val="24"/>
          <w:szCs w:val="24"/>
        </w:rPr>
        <w:t>.1, 6.1</w:t>
      </w:r>
      <w:r w:rsidR="00940E38" w:rsidRPr="00D839E9">
        <w:rPr>
          <w:rFonts w:asciiTheme="majorHAnsi" w:hAnsiTheme="majorHAnsi" w:cstheme="majorHAnsi"/>
          <w:sz w:val="24"/>
          <w:szCs w:val="24"/>
        </w:rPr>
        <w:t>8</w:t>
      </w:r>
      <w:r w:rsidRPr="00D839E9">
        <w:rPr>
          <w:rFonts w:asciiTheme="majorHAnsi" w:hAnsiTheme="majorHAnsi" w:cstheme="majorHAnsi"/>
          <w:sz w:val="24"/>
          <w:szCs w:val="24"/>
        </w:rPr>
        <w:t>.3 e 6.1</w:t>
      </w:r>
      <w:r w:rsidR="00940E38" w:rsidRPr="00D839E9">
        <w:rPr>
          <w:rFonts w:asciiTheme="majorHAnsi" w:hAnsiTheme="majorHAnsi" w:cstheme="majorHAnsi"/>
          <w:sz w:val="24"/>
          <w:szCs w:val="24"/>
        </w:rPr>
        <w:t>8</w:t>
      </w:r>
      <w:r w:rsidRPr="00D839E9">
        <w:rPr>
          <w:rFonts w:asciiTheme="majorHAnsi" w:hAnsiTheme="majorHAnsi" w:cstheme="majorHAnsi"/>
          <w:sz w:val="24"/>
          <w:szCs w:val="24"/>
        </w:rPr>
        <w:t>.4 poderão ser aplicadas cumulativamente</w:t>
      </w:r>
      <w:r w:rsidR="003E414E" w:rsidRPr="00D839E9">
        <w:rPr>
          <w:rFonts w:asciiTheme="majorHAnsi" w:hAnsiTheme="majorHAnsi" w:cstheme="majorHAnsi"/>
          <w:sz w:val="24"/>
          <w:szCs w:val="24"/>
        </w:rPr>
        <w:t xml:space="preserve"> </w:t>
      </w:r>
      <w:r w:rsidRPr="00D839E9">
        <w:rPr>
          <w:rFonts w:asciiTheme="majorHAnsi" w:hAnsiTheme="majorHAnsi" w:cstheme="majorHAnsi"/>
          <w:sz w:val="24"/>
          <w:szCs w:val="24"/>
        </w:rPr>
        <w:t xml:space="preserve">com a prevista no </w:t>
      </w:r>
      <w:r w:rsidR="003E414E" w:rsidRPr="00D839E9">
        <w:rPr>
          <w:rFonts w:asciiTheme="majorHAnsi" w:hAnsiTheme="majorHAnsi" w:cstheme="majorHAnsi"/>
          <w:sz w:val="24"/>
          <w:szCs w:val="24"/>
        </w:rPr>
        <w:t>subitem 6.1</w:t>
      </w:r>
      <w:r w:rsidR="00940E38" w:rsidRPr="00D839E9">
        <w:rPr>
          <w:rFonts w:asciiTheme="majorHAnsi" w:hAnsiTheme="majorHAnsi" w:cstheme="majorHAnsi"/>
          <w:sz w:val="24"/>
          <w:szCs w:val="24"/>
        </w:rPr>
        <w:t>8</w:t>
      </w:r>
      <w:r w:rsidR="003E414E" w:rsidRPr="00D839E9">
        <w:rPr>
          <w:rFonts w:asciiTheme="majorHAnsi" w:hAnsiTheme="majorHAnsi" w:cstheme="majorHAnsi"/>
          <w:sz w:val="24"/>
          <w:szCs w:val="24"/>
        </w:rPr>
        <w:t>.2</w:t>
      </w:r>
    </w:p>
    <w:p w:rsidR="003842D6" w:rsidRPr="00D839E9" w:rsidRDefault="003842D6" w:rsidP="009B1081">
      <w:pPr>
        <w:pStyle w:val="Nivel3"/>
        <w:rPr>
          <w:rFonts w:asciiTheme="majorHAnsi" w:hAnsiTheme="majorHAnsi" w:cstheme="majorHAnsi"/>
          <w:sz w:val="24"/>
          <w:szCs w:val="24"/>
        </w:rPr>
      </w:pPr>
      <w:r w:rsidRPr="00D839E9">
        <w:rPr>
          <w:rFonts w:asciiTheme="majorHAnsi" w:hAnsiTheme="majorHAnsi" w:cstheme="majorHAnsi"/>
          <w:sz w:val="24"/>
          <w:szCs w:val="24"/>
        </w:rPr>
        <w:t>Se a multa aplicada e as indenizações cabíveis forem superiores ao valor de pagamento eventualmente</w:t>
      </w:r>
      <w:r w:rsidR="003E414E" w:rsidRPr="00D839E9">
        <w:rPr>
          <w:rFonts w:asciiTheme="majorHAnsi" w:hAnsiTheme="majorHAnsi" w:cstheme="majorHAnsi"/>
          <w:sz w:val="24"/>
          <w:szCs w:val="24"/>
        </w:rPr>
        <w:t xml:space="preserve"> </w:t>
      </w:r>
      <w:r w:rsidRPr="00D839E9">
        <w:rPr>
          <w:rFonts w:asciiTheme="majorHAnsi" w:hAnsiTheme="majorHAnsi" w:cstheme="majorHAnsi"/>
          <w:sz w:val="24"/>
          <w:szCs w:val="24"/>
        </w:rPr>
        <w:t>devido pela Administração ao contratado, além da perda desse valor, a diferença será descontada da garantia</w:t>
      </w:r>
      <w:r w:rsidR="003E414E" w:rsidRPr="00D839E9">
        <w:rPr>
          <w:rFonts w:asciiTheme="majorHAnsi" w:hAnsiTheme="majorHAnsi" w:cstheme="majorHAnsi"/>
          <w:sz w:val="24"/>
          <w:szCs w:val="24"/>
        </w:rPr>
        <w:t xml:space="preserve"> prestada ou será cobrada judicialmente.</w:t>
      </w:r>
    </w:p>
    <w:p w:rsidR="003E414E" w:rsidRPr="00D839E9" w:rsidRDefault="003E414E"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A aplicação das sanções previstas no </w:t>
      </w:r>
      <w:r w:rsidR="006C78FA" w:rsidRPr="00D839E9">
        <w:rPr>
          <w:rFonts w:asciiTheme="majorHAnsi" w:hAnsiTheme="majorHAnsi" w:cstheme="majorHAnsi"/>
          <w:sz w:val="24"/>
          <w:szCs w:val="24"/>
        </w:rPr>
        <w:t>subitem 6.1</w:t>
      </w:r>
      <w:r w:rsidR="00940E38" w:rsidRPr="00D839E9">
        <w:rPr>
          <w:rFonts w:asciiTheme="majorHAnsi" w:hAnsiTheme="majorHAnsi" w:cstheme="majorHAnsi"/>
          <w:sz w:val="24"/>
          <w:szCs w:val="24"/>
        </w:rPr>
        <w:t>8</w:t>
      </w:r>
      <w:r w:rsidR="006C78FA" w:rsidRPr="00D839E9">
        <w:rPr>
          <w:rFonts w:asciiTheme="majorHAnsi" w:hAnsiTheme="majorHAnsi" w:cstheme="majorHAnsi"/>
          <w:sz w:val="24"/>
          <w:szCs w:val="24"/>
        </w:rPr>
        <w:t xml:space="preserve"> n</w:t>
      </w:r>
      <w:r w:rsidRPr="00D839E9">
        <w:rPr>
          <w:rFonts w:asciiTheme="majorHAnsi" w:hAnsiTheme="majorHAnsi" w:cstheme="majorHAnsi"/>
          <w:sz w:val="24"/>
          <w:szCs w:val="24"/>
        </w:rPr>
        <w:t>ão exclui, em hipótese alguma, a obrigação de</w:t>
      </w:r>
      <w:r w:rsidR="006C78FA" w:rsidRPr="00D839E9">
        <w:rPr>
          <w:rFonts w:asciiTheme="majorHAnsi" w:hAnsiTheme="majorHAnsi" w:cstheme="majorHAnsi"/>
          <w:sz w:val="24"/>
          <w:szCs w:val="24"/>
        </w:rPr>
        <w:t xml:space="preserve"> </w:t>
      </w:r>
      <w:r w:rsidRPr="00D839E9">
        <w:rPr>
          <w:rFonts w:asciiTheme="majorHAnsi" w:hAnsiTheme="majorHAnsi" w:cstheme="majorHAnsi"/>
          <w:sz w:val="24"/>
          <w:szCs w:val="24"/>
        </w:rPr>
        <w:t>reparação integral do dano causado à Administração Pública.</w:t>
      </w:r>
    </w:p>
    <w:p w:rsidR="00CB6C70" w:rsidRPr="00D839E9" w:rsidRDefault="00CB6C70" w:rsidP="005F7114">
      <w:pPr>
        <w:pStyle w:val="Nivel2"/>
        <w:rPr>
          <w:rFonts w:asciiTheme="majorHAnsi" w:hAnsiTheme="majorHAnsi" w:cstheme="majorHAnsi"/>
          <w:sz w:val="24"/>
          <w:szCs w:val="24"/>
        </w:rPr>
      </w:pPr>
      <w:r w:rsidRPr="00D839E9">
        <w:rPr>
          <w:rFonts w:asciiTheme="majorHAnsi" w:hAnsiTheme="majorHAnsi" w:cstheme="majorHAnsi"/>
          <w:sz w:val="24"/>
          <w:szCs w:val="24"/>
        </w:rPr>
        <w:t>Na aplicação das sanções serão considerados</w:t>
      </w:r>
      <w:r w:rsidR="00E81729" w:rsidRPr="00D839E9">
        <w:rPr>
          <w:rFonts w:asciiTheme="majorHAnsi" w:hAnsiTheme="majorHAnsi" w:cstheme="majorHAnsi"/>
          <w:sz w:val="24"/>
          <w:szCs w:val="24"/>
        </w:rPr>
        <w:t xml:space="preserve"> nos termos do §1º, art. 156 da Lei 14.133, de 2021</w:t>
      </w:r>
      <w:r w:rsidRPr="00D839E9">
        <w:rPr>
          <w:rFonts w:asciiTheme="majorHAnsi" w:hAnsiTheme="majorHAnsi" w:cstheme="majorHAnsi"/>
          <w:sz w:val="24"/>
          <w:szCs w:val="24"/>
        </w:rPr>
        <w:t>:</w:t>
      </w:r>
    </w:p>
    <w:p w:rsidR="00CB6C70" w:rsidRPr="00D839E9" w:rsidRDefault="00CB6C70" w:rsidP="006C78FA">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a</w:t>
      </w:r>
      <w:proofErr w:type="gramEnd"/>
      <w:r w:rsidRPr="00D839E9">
        <w:rPr>
          <w:rFonts w:asciiTheme="majorHAnsi" w:hAnsiTheme="majorHAnsi" w:cstheme="majorHAnsi"/>
          <w:sz w:val="24"/>
          <w:szCs w:val="24"/>
        </w:rPr>
        <w:t xml:space="preserve"> natureza e a gravidade da infração cometida;</w:t>
      </w:r>
    </w:p>
    <w:p w:rsidR="00CB6C70" w:rsidRPr="00D839E9" w:rsidRDefault="00CB6C70" w:rsidP="006C78FA">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as</w:t>
      </w:r>
      <w:proofErr w:type="gramEnd"/>
      <w:r w:rsidRPr="00D839E9">
        <w:rPr>
          <w:rFonts w:asciiTheme="majorHAnsi" w:hAnsiTheme="majorHAnsi" w:cstheme="majorHAnsi"/>
          <w:sz w:val="24"/>
          <w:szCs w:val="24"/>
        </w:rPr>
        <w:t xml:space="preserve"> peculiaridades do caso concreto;</w:t>
      </w:r>
    </w:p>
    <w:p w:rsidR="00CB6C70" w:rsidRPr="00D839E9" w:rsidRDefault="00CB6C70" w:rsidP="006C78FA">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as</w:t>
      </w:r>
      <w:proofErr w:type="gramEnd"/>
      <w:r w:rsidRPr="00D839E9">
        <w:rPr>
          <w:rFonts w:asciiTheme="majorHAnsi" w:hAnsiTheme="majorHAnsi" w:cstheme="majorHAnsi"/>
          <w:sz w:val="24"/>
          <w:szCs w:val="24"/>
        </w:rPr>
        <w:t xml:space="preserve"> circunstâncias agravantes ou atenuantes;</w:t>
      </w:r>
    </w:p>
    <w:p w:rsidR="00CB6C70" w:rsidRPr="00D839E9" w:rsidRDefault="00CB6C70" w:rsidP="006C78FA">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os</w:t>
      </w:r>
      <w:proofErr w:type="gramEnd"/>
      <w:r w:rsidRPr="00D839E9">
        <w:rPr>
          <w:rFonts w:asciiTheme="majorHAnsi" w:hAnsiTheme="majorHAnsi" w:cstheme="majorHAnsi"/>
          <w:sz w:val="24"/>
          <w:szCs w:val="24"/>
        </w:rPr>
        <w:t xml:space="preserve"> danos que dela provierem para a Administração Pública;</w:t>
      </w:r>
    </w:p>
    <w:p w:rsidR="00CB6C70" w:rsidRPr="00D839E9" w:rsidRDefault="00CB6C70" w:rsidP="006C78FA">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a</w:t>
      </w:r>
      <w:proofErr w:type="gramEnd"/>
      <w:r w:rsidRPr="00D839E9">
        <w:rPr>
          <w:rFonts w:asciiTheme="majorHAnsi" w:hAnsiTheme="majorHAnsi" w:cstheme="majorHAnsi"/>
          <w:sz w:val="24"/>
          <w:szCs w:val="24"/>
        </w:rPr>
        <w:t xml:space="preserve"> implantação ou o aperfeiçoamento de programa de integridade, conforme normas e orientações dos</w:t>
      </w:r>
      <w:r w:rsidR="00E81729" w:rsidRPr="00D839E9">
        <w:rPr>
          <w:rFonts w:asciiTheme="majorHAnsi" w:hAnsiTheme="majorHAnsi" w:cstheme="majorHAnsi"/>
          <w:sz w:val="24"/>
          <w:szCs w:val="24"/>
        </w:rPr>
        <w:t xml:space="preserve"> </w:t>
      </w:r>
      <w:r w:rsidRPr="00D839E9">
        <w:rPr>
          <w:rFonts w:asciiTheme="majorHAnsi" w:hAnsiTheme="majorHAnsi" w:cstheme="majorHAnsi"/>
          <w:sz w:val="24"/>
          <w:szCs w:val="24"/>
        </w:rPr>
        <w:t>órgãos de controle.</w:t>
      </w:r>
    </w:p>
    <w:p w:rsidR="002D2679" w:rsidRPr="00D839E9" w:rsidRDefault="002D2679" w:rsidP="005F7114">
      <w:pPr>
        <w:pStyle w:val="Nivel2"/>
        <w:rPr>
          <w:rFonts w:asciiTheme="majorHAnsi" w:hAnsiTheme="majorHAnsi" w:cstheme="majorHAnsi"/>
          <w:sz w:val="24"/>
          <w:szCs w:val="24"/>
        </w:rPr>
      </w:pPr>
      <w:r w:rsidRPr="00D839E9">
        <w:rPr>
          <w:rFonts w:asciiTheme="majorHAnsi" w:hAnsiTheme="majorHAnsi" w:cstheme="majorHAnsi"/>
          <w:sz w:val="24"/>
          <w:szCs w:val="24"/>
        </w:rPr>
        <w:t>Na aplicação da sanção prevista no subitem 6.1</w:t>
      </w:r>
      <w:r w:rsidR="00940E38" w:rsidRPr="00D839E9">
        <w:rPr>
          <w:rFonts w:asciiTheme="majorHAnsi" w:hAnsiTheme="majorHAnsi" w:cstheme="majorHAnsi"/>
          <w:sz w:val="24"/>
          <w:szCs w:val="24"/>
        </w:rPr>
        <w:t>8</w:t>
      </w:r>
      <w:r w:rsidRPr="00D839E9">
        <w:rPr>
          <w:rFonts w:asciiTheme="majorHAnsi" w:hAnsiTheme="majorHAnsi" w:cstheme="majorHAnsi"/>
          <w:sz w:val="24"/>
          <w:szCs w:val="24"/>
        </w:rPr>
        <w:t>.2, será facultada a defesa do interessado no prazo de 15 (quinze) dias úteis, contado da data de sua intimação.</w:t>
      </w:r>
    </w:p>
    <w:p w:rsidR="002D2679" w:rsidRPr="00D839E9" w:rsidRDefault="002D2679" w:rsidP="005F7114">
      <w:pPr>
        <w:pStyle w:val="Nivel2"/>
        <w:rPr>
          <w:rFonts w:asciiTheme="majorHAnsi" w:hAnsiTheme="majorHAnsi" w:cstheme="majorHAnsi"/>
          <w:sz w:val="24"/>
          <w:szCs w:val="24"/>
        </w:rPr>
      </w:pPr>
      <w:r w:rsidRPr="00D839E9">
        <w:rPr>
          <w:rFonts w:asciiTheme="majorHAnsi" w:hAnsiTheme="majorHAnsi" w:cstheme="majorHAnsi"/>
          <w:sz w:val="24"/>
          <w:szCs w:val="24"/>
        </w:rPr>
        <w:t>A aplicação das sanções previstas nos subitens 6.1</w:t>
      </w:r>
      <w:r w:rsidR="00940E38" w:rsidRPr="00D839E9">
        <w:rPr>
          <w:rFonts w:asciiTheme="majorHAnsi" w:hAnsiTheme="majorHAnsi" w:cstheme="majorHAnsi"/>
          <w:sz w:val="24"/>
          <w:szCs w:val="24"/>
        </w:rPr>
        <w:t>8</w:t>
      </w:r>
      <w:r w:rsidRPr="00D839E9">
        <w:rPr>
          <w:rFonts w:asciiTheme="majorHAnsi" w:hAnsiTheme="majorHAnsi" w:cstheme="majorHAnsi"/>
          <w:sz w:val="24"/>
          <w:szCs w:val="24"/>
        </w:rPr>
        <w:t>.3 e 6.1</w:t>
      </w:r>
      <w:r w:rsidR="00940E38" w:rsidRPr="00D839E9">
        <w:rPr>
          <w:rFonts w:asciiTheme="majorHAnsi" w:hAnsiTheme="majorHAnsi" w:cstheme="majorHAnsi"/>
          <w:sz w:val="24"/>
          <w:szCs w:val="24"/>
        </w:rPr>
        <w:t>8</w:t>
      </w:r>
      <w:r w:rsidRPr="00D839E9">
        <w:rPr>
          <w:rFonts w:asciiTheme="majorHAnsi" w:hAnsiTheme="majorHAnsi" w:cstheme="majorHAnsi"/>
          <w:sz w:val="24"/>
          <w:szCs w:val="24"/>
        </w:rPr>
        <w:t xml:space="preserve">.4, requererá a instauração de processo de responsabilização, a ser conduzido por comissão composta de </w:t>
      </w:r>
      <w:proofErr w:type="gramStart"/>
      <w:r w:rsidRPr="00D839E9">
        <w:rPr>
          <w:rFonts w:asciiTheme="majorHAnsi" w:hAnsiTheme="majorHAnsi" w:cstheme="majorHAnsi"/>
          <w:sz w:val="24"/>
          <w:szCs w:val="24"/>
        </w:rPr>
        <w:t>2</w:t>
      </w:r>
      <w:proofErr w:type="gramEnd"/>
      <w:r w:rsidRPr="00D839E9">
        <w:rPr>
          <w:rFonts w:asciiTheme="majorHAnsi" w:hAnsiTheme="majorHAnsi" w:cstheme="majorHAnsi"/>
          <w:sz w:val="24"/>
          <w:szCs w:val="24"/>
        </w:rPr>
        <w:t xml:space="preserve"> (dois) ou mais </w:t>
      </w:r>
      <w:r w:rsidRPr="00D839E9">
        <w:rPr>
          <w:rFonts w:asciiTheme="majorHAnsi" w:hAnsiTheme="majorHAnsi" w:cstheme="majorHAnsi"/>
          <w:sz w:val="24"/>
          <w:szCs w:val="24"/>
        </w:rPr>
        <w:lastRenderedPageBreak/>
        <w:t>servidores estáveis, que avaliará fatos e circunstâncias conhecidos e intimará o licitante ou o contratado para, no prazo de 15 (quinze) dias úteis, contado da data de intimação, apresentar defesa escrita e especificar as provas que pretenda produzir.</w:t>
      </w:r>
    </w:p>
    <w:p w:rsidR="002D2679" w:rsidRPr="00D839E9" w:rsidRDefault="002D2679" w:rsidP="002D2679">
      <w:pPr>
        <w:pStyle w:val="Nivel3"/>
        <w:rPr>
          <w:rFonts w:asciiTheme="majorHAnsi" w:hAnsiTheme="majorHAnsi" w:cstheme="majorHAnsi"/>
          <w:sz w:val="24"/>
          <w:szCs w:val="24"/>
        </w:rPr>
      </w:pPr>
      <w:r w:rsidRPr="00D839E9">
        <w:rPr>
          <w:rFonts w:asciiTheme="majorHAnsi" w:hAnsiTheme="majorHAnsi" w:cstheme="majorHAnsi"/>
          <w:sz w:val="24"/>
          <w:szCs w:val="24"/>
        </w:rPr>
        <w:t xml:space="preserve">Em órgão ou entidade da Administração Pública cujo quadro funcional não seja formado de servidores estatutários, a comissão a que se refere </w:t>
      </w:r>
      <w:r w:rsidR="00792E39" w:rsidRPr="00D839E9">
        <w:rPr>
          <w:rFonts w:asciiTheme="majorHAnsi" w:hAnsiTheme="majorHAnsi" w:cstheme="majorHAnsi"/>
          <w:sz w:val="24"/>
          <w:szCs w:val="24"/>
        </w:rPr>
        <w:t>o sub</w:t>
      </w:r>
      <w:r w:rsidRPr="00D839E9">
        <w:rPr>
          <w:rFonts w:asciiTheme="majorHAnsi" w:hAnsiTheme="majorHAnsi" w:cstheme="majorHAnsi"/>
          <w:sz w:val="24"/>
          <w:szCs w:val="24"/>
        </w:rPr>
        <w:t>item</w:t>
      </w:r>
      <w:r w:rsidR="00792E39" w:rsidRPr="00D839E9">
        <w:rPr>
          <w:rFonts w:asciiTheme="majorHAnsi" w:hAnsiTheme="majorHAnsi" w:cstheme="majorHAnsi"/>
          <w:sz w:val="24"/>
          <w:szCs w:val="24"/>
        </w:rPr>
        <w:t xml:space="preserve"> 6.23,</w:t>
      </w:r>
      <w:r w:rsidRPr="00D839E9">
        <w:rPr>
          <w:rFonts w:asciiTheme="majorHAnsi" w:hAnsiTheme="majorHAnsi" w:cstheme="majorHAnsi"/>
          <w:sz w:val="24"/>
          <w:szCs w:val="24"/>
        </w:rPr>
        <w:t xml:space="preserve"> será composta de </w:t>
      </w:r>
      <w:proofErr w:type="gramStart"/>
      <w:r w:rsidRPr="00D839E9">
        <w:rPr>
          <w:rFonts w:asciiTheme="majorHAnsi" w:hAnsiTheme="majorHAnsi" w:cstheme="majorHAnsi"/>
          <w:sz w:val="24"/>
          <w:szCs w:val="24"/>
        </w:rPr>
        <w:t>2</w:t>
      </w:r>
      <w:proofErr w:type="gramEnd"/>
      <w:r w:rsidRPr="00D839E9">
        <w:rPr>
          <w:rFonts w:asciiTheme="majorHAnsi" w:hAnsiTheme="majorHAnsi" w:cstheme="majorHAnsi"/>
          <w:sz w:val="24"/>
          <w:szCs w:val="24"/>
        </w:rPr>
        <w:t xml:space="preserve"> (dois) ou mais empregados públicos pertencentes aos seus quadros permanentes, preferencialmente com, no mínimo, 3 (três) anos de tempo de serviço no órgão ou entidade.</w:t>
      </w:r>
    </w:p>
    <w:p w:rsidR="002D2679" w:rsidRPr="00D839E9" w:rsidRDefault="002D2679" w:rsidP="002D2679">
      <w:pPr>
        <w:pStyle w:val="Nivel3"/>
        <w:rPr>
          <w:rFonts w:asciiTheme="majorHAnsi" w:hAnsiTheme="majorHAnsi" w:cstheme="majorHAnsi"/>
          <w:sz w:val="24"/>
          <w:szCs w:val="24"/>
        </w:rPr>
      </w:pPr>
      <w:r w:rsidRPr="00D839E9">
        <w:rPr>
          <w:rFonts w:asciiTheme="majorHAnsi" w:hAnsiTheme="majorHAnsi" w:cstheme="majorHAnsi"/>
          <w:sz w:val="24"/>
          <w:szCs w:val="24"/>
        </w:rPr>
        <w:t>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2D2679" w:rsidRPr="00D839E9" w:rsidRDefault="002D2679" w:rsidP="002D2679">
      <w:pPr>
        <w:pStyle w:val="Nivel3"/>
        <w:rPr>
          <w:rFonts w:asciiTheme="majorHAnsi" w:hAnsiTheme="majorHAnsi" w:cstheme="majorHAnsi"/>
          <w:sz w:val="24"/>
          <w:szCs w:val="24"/>
        </w:rPr>
      </w:pPr>
      <w:r w:rsidRPr="00D839E9">
        <w:rPr>
          <w:rFonts w:asciiTheme="majorHAnsi" w:hAnsiTheme="majorHAnsi" w:cstheme="majorHAnsi"/>
          <w:sz w:val="24"/>
          <w:szCs w:val="24"/>
        </w:rPr>
        <w:t>Serão indeferidas pela comissão, mediante decisão fundamentada, provas ilícitas, impertinentes, desnecessárias, protelatórias ou intempestivas.</w:t>
      </w:r>
    </w:p>
    <w:p w:rsidR="002D2679" w:rsidRPr="00D839E9" w:rsidRDefault="002D2679" w:rsidP="002D2679">
      <w:pPr>
        <w:pStyle w:val="Nivel3"/>
        <w:rPr>
          <w:rFonts w:asciiTheme="majorHAnsi" w:hAnsiTheme="majorHAnsi" w:cstheme="majorHAnsi"/>
          <w:sz w:val="24"/>
          <w:szCs w:val="24"/>
        </w:rPr>
      </w:pPr>
      <w:r w:rsidRPr="00D839E9">
        <w:rPr>
          <w:rFonts w:asciiTheme="majorHAnsi" w:hAnsiTheme="majorHAnsi" w:cstheme="majorHAnsi"/>
          <w:sz w:val="24"/>
          <w:szCs w:val="24"/>
        </w:rPr>
        <w:t xml:space="preserve">A prescrição ocorrerá em </w:t>
      </w:r>
      <w:proofErr w:type="gramStart"/>
      <w:r w:rsidRPr="00D839E9">
        <w:rPr>
          <w:rFonts w:asciiTheme="majorHAnsi" w:hAnsiTheme="majorHAnsi" w:cstheme="majorHAnsi"/>
          <w:sz w:val="24"/>
          <w:szCs w:val="24"/>
        </w:rPr>
        <w:t>5</w:t>
      </w:r>
      <w:proofErr w:type="gramEnd"/>
      <w:r w:rsidRPr="00D839E9">
        <w:rPr>
          <w:rFonts w:asciiTheme="majorHAnsi" w:hAnsiTheme="majorHAnsi" w:cstheme="majorHAnsi"/>
          <w:sz w:val="24"/>
          <w:szCs w:val="24"/>
        </w:rPr>
        <w:t xml:space="preserve"> (cinco) anos, contados da ciência da infração pela Administração, e será:</w:t>
      </w:r>
    </w:p>
    <w:p w:rsidR="00792E39" w:rsidRPr="00D839E9" w:rsidRDefault="002D2679" w:rsidP="00392336">
      <w:pPr>
        <w:pStyle w:val="Nivel4"/>
        <w:rPr>
          <w:rFonts w:asciiTheme="majorHAnsi" w:hAnsiTheme="majorHAnsi" w:cstheme="majorHAnsi"/>
          <w:sz w:val="24"/>
          <w:szCs w:val="24"/>
        </w:rPr>
      </w:pPr>
      <w:proofErr w:type="gramStart"/>
      <w:r w:rsidRPr="00D839E9">
        <w:rPr>
          <w:rFonts w:asciiTheme="majorHAnsi" w:hAnsiTheme="majorHAnsi" w:cstheme="majorHAnsi"/>
          <w:sz w:val="24"/>
          <w:szCs w:val="24"/>
        </w:rPr>
        <w:t>interrompida</w:t>
      </w:r>
      <w:proofErr w:type="gramEnd"/>
      <w:r w:rsidRPr="00D839E9">
        <w:rPr>
          <w:rFonts w:asciiTheme="majorHAnsi" w:hAnsiTheme="majorHAnsi" w:cstheme="majorHAnsi"/>
          <w:sz w:val="24"/>
          <w:szCs w:val="24"/>
        </w:rPr>
        <w:t xml:space="preserve"> pela instauração do processo de responsabilização a que se refere o subitem 6.23</w:t>
      </w:r>
      <w:r w:rsidR="00792E39" w:rsidRPr="00D839E9">
        <w:rPr>
          <w:rFonts w:asciiTheme="majorHAnsi" w:hAnsiTheme="majorHAnsi" w:cstheme="majorHAnsi"/>
          <w:sz w:val="24"/>
          <w:szCs w:val="24"/>
        </w:rPr>
        <w:t>;</w:t>
      </w:r>
    </w:p>
    <w:p w:rsidR="002D2679" w:rsidRPr="00D839E9" w:rsidRDefault="002D2679" w:rsidP="00392336">
      <w:pPr>
        <w:pStyle w:val="Nivel4"/>
        <w:rPr>
          <w:rFonts w:asciiTheme="majorHAnsi" w:hAnsiTheme="majorHAnsi" w:cstheme="majorHAnsi"/>
          <w:sz w:val="24"/>
          <w:szCs w:val="24"/>
        </w:rPr>
      </w:pPr>
      <w:proofErr w:type="gramStart"/>
      <w:r w:rsidRPr="00D839E9">
        <w:rPr>
          <w:rFonts w:asciiTheme="majorHAnsi" w:hAnsiTheme="majorHAnsi" w:cstheme="majorHAnsi"/>
          <w:sz w:val="24"/>
          <w:szCs w:val="24"/>
        </w:rPr>
        <w:t>suspensa</w:t>
      </w:r>
      <w:proofErr w:type="gramEnd"/>
      <w:r w:rsidRPr="00D839E9">
        <w:rPr>
          <w:rFonts w:asciiTheme="majorHAnsi" w:hAnsiTheme="majorHAnsi" w:cstheme="majorHAnsi"/>
          <w:sz w:val="24"/>
          <w:szCs w:val="24"/>
        </w:rPr>
        <w:t xml:space="preserve"> pela celebração de acordo de leniência previsto na</w:t>
      </w:r>
      <w:r w:rsidR="00792E39" w:rsidRPr="00D839E9">
        <w:rPr>
          <w:rFonts w:asciiTheme="majorHAnsi" w:hAnsiTheme="majorHAnsi" w:cstheme="majorHAnsi"/>
          <w:sz w:val="24"/>
          <w:szCs w:val="24"/>
        </w:rPr>
        <w:t xml:space="preserve"> </w:t>
      </w:r>
      <w:r w:rsidRPr="00D839E9">
        <w:rPr>
          <w:rFonts w:asciiTheme="majorHAnsi" w:hAnsiTheme="majorHAnsi" w:cstheme="majorHAnsi"/>
          <w:sz w:val="24"/>
          <w:szCs w:val="24"/>
        </w:rPr>
        <w:t>Lei nº 12.846, de 2013;</w:t>
      </w:r>
    </w:p>
    <w:p w:rsidR="002D2679" w:rsidRPr="00D839E9" w:rsidRDefault="002D2679" w:rsidP="00392336">
      <w:pPr>
        <w:pStyle w:val="Nivel4"/>
        <w:rPr>
          <w:rFonts w:asciiTheme="majorHAnsi" w:hAnsiTheme="majorHAnsi" w:cstheme="majorHAnsi"/>
          <w:sz w:val="24"/>
          <w:szCs w:val="24"/>
        </w:rPr>
      </w:pPr>
      <w:proofErr w:type="gramStart"/>
      <w:r w:rsidRPr="00D839E9">
        <w:rPr>
          <w:rFonts w:asciiTheme="majorHAnsi" w:hAnsiTheme="majorHAnsi" w:cstheme="majorHAnsi"/>
          <w:sz w:val="24"/>
          <w:szCs w:val="24"/>
        </w:rPr>
        <w:t>suspensa</w:t>
      </w:r>
      <w:proofErr w:type="gramEnd"/>
      <w:r w:rsidRPr="00D839E9">
        <w:rPr>
          <w:rFonts w:asciiTheme="majorHAnsi" w:hAnsiTheme="majorHAnsi" w:cstheme="majorHAnsi"/>
          <w:sz w:val="24"/>
          <w:szCs w:val="24"/>
        </w:rPr>
        <w:t xml:space="preserve"> por decisão judicial que inviabilize a conclusão da apuração administrativa.</w:t>
      </w:r>
    </w:p>
    <w:p w:rsidR="002D2679" w:rsidRPr="00D839E9" w:rsidRDefault="002D2679"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Os atos previstos como infrações administrativas </w:t>
      </w:r>
      <w:r w:rsidR="00C07D14" w:rsidRPr="00D839E9">
        <w:rPr>
          <w:rFonts w:asciiTheme="majorHAnsi" w:hAnsiTheme="majorHAnsi" w:cstheme="majorHAnsi"/>
          <w:sz w:val="24"/>
          <w:szCs w:val="24"/>
        </w:rPr>
        <w:t xml:space="preserve">na Lei 14.133, de 2021 </w:t>
      </w:r>
      <w:r w:rsidRPr="00D839E9">
        <w:rPr>
          <w:rFonts w:asciiTheme="majorHAnsi" w:hAnsiTheme="majorHAnsi" w:cstheme="majorHAnsi"/>
          <w:sz w:val="24"/>
          <w:szCs w:val="24"/>
        </w:rPr>
        <w:t>ou em outras leis de licitações e contratos</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da Administração Pública que também sejam tipificados como atos lesivos na</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Lei nº 12.846, de 2013,</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serão apurados e julgados conjuntamente, nos mesmos autos, observados o rito procedimental e a autoridade</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competente definidos na referida Lei.</w:t>
      </w:r>
    </w:p>
    <w:p w:rsidR="002D2679" w:rsidRPr="00D839E9" w:rsidRDefault="002D2679" w:rsidP="005F7114">
      <w:pPr>
        <w:pStyle w:val="Nivel2"/>
        <w:rPr>
          <w:rFonts w:asciiTheme="majorHAnsi" w:hAnsiTheme="majorHAnsi" w:cstheme="majorHAnsi"/>
          <w:sz w:val="24"/>
          <w:szCs w:val="24"/>
        </w:rPr>
      </w:pPr>
      <w:r w:rsidRPr="00D839E9">
        <w:rPr>
          <w:rFonts w:asciiTheme="majorHAnsi" w:hAnsiTheme="majorHAnsi" w:cstheme="majorHAnsi"/>
          <w:sz w:val="24"/>
          <w:szCs w:val="24"/>
        </w:rPr>
        <w:t>A personalidade jurídica poderá ser desconsiderada sempre que utilizada com abuso do direito para</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facilitar, encobrir ou dissimular a prática dos atos ilícitos previstos nesta Lei ou para provocar confusão patrimonial, e,</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nesse caso, todos os efeitos das sanções aplicadas à pessoa jurídica serão estendidos aos seus administradores e</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sócios com poderes de administração, a pessoa jurídica sucessora ou a empresa do mesmo ramo com relação de</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coligação ou controle, de fato ou de direito, com o sancionado, observados, em todos os casos, o contraditório, a</w:t>
      </w:r>
      <w:r w:rsidR="003E7D8B" w:rsidRPr="00D839E9">
        <w:rPr>
          <w:rFonts w:asciiTheme="majorHAnsi" w:hAnsiTheme="majorHAnsi" w:cstheme="majorHAnsi"/>
          <w:sz w:val="24"/>
          <w:szCs w:val="24"/>
        </w:rPr>
        <w:t xml:space="preserve"> </w:t>
      </w:r>
      <w:r w:rsidRPr="00D839E9">
        <w:rPr>
          <w:rFonts w:asciiTheme="majorHAnsi" w:hAnsiTheme="majorHAnsi" w:cstheme="majorHAnsi"/>
          <w:sz w:val="24"/>
          <w:szCs w:val="24"/>
        </w:rPr>
        <w:t>ampla defesa e a obrigatoriedade de análise jurídica prévia.</w:t>
      </w:r>
    </w:p>
    <w:p w:rsidR="002D2679" w:rsidRPr="00D839E9" w:rsidRDefault="002D2679" w:rsidP="005F7114">
      <w:pPr>
        <w:pStyle w:val="Nivel2"/>
        <w:rPr>
          <w:rFonts w:asciiTheme="majorHAnsi" w:hAnsiTheme="majorHAnsi" w:cstheme="majorHAnsi"/>
          <w:sz w:val="24"/>
          <w:szCs w:val="24"/>
        </w:rPr>
      </w:pPr>
      <w:r w:rsidRPr="00D839E9">
        <w:rPr>
          <w:rFonts w:asciiTheme="majorHAnsi" w:hAnsiTheme="majorHAnsi" w:cstheme="majorHAnsi"/>
          <w:sz w:val="24"/>
          <w:szCs w:val="24"/>
        </w:rPr>
        <w:t>Os órgãos e entidades dos Poderes Executivo, Legislativo e Judiciário de todos os entes federativos</w:t>
      </w:r>
      <w:r w:rsidR="0056735E" w:rsidRPr="00D839E9">
        <w:rPr>
          <w:rFonts w:asciiTheme="majorHAnsi" w:hAnsiTheme="majorHAnsi" w:cstheme="majorHAnsi"/>
          <w:sz w:val="24"/>
          <w:szCs w:val="24"/>
        </w:rPr>
        <w:t xml:space="preserve"> </w:t>
      </w:r>
      <w:r w:rsidRPr="00D839E9">
        <w:rPr>
          <w:rFonts w:asciiTheme="majorHAnsi" w:hAnsiTheme="majorHAnsi" w:cstheme="majorHAnsi"/>
          <w:sz w:val="24"/>
          <w:szCs w:val="24"/>
        </w:rPr>
        <w:t xml:space="preserve">deverão, no prazo máximo 15 (quinze) dias úteis, contado da data de aplicação da </w:t>
      </w:r>
      <w:r w:rsidRPr="00D839E9">
        <w:rPr>
          <w:rFonts w:asciiTheme="majorHAnsi" w:hAnsiTheme="majorHAnsi" w:cstheme="majorHAnsi"/>
          <w:sz w:val="24"/>
          <w:szCs w:val="24"/>
        </w:rPr>
        <w:lastRenderedPageBreak/>
        <w:t>sanção, informar e manter</w:t>
      </w:r>
      <w:r w:rsidR="0056735E" w:rsidRPr="00D839E9">
        <w:rPr>
          <w:rFonts w:asciiTheme="majorHAnsi" w:hAnsiTheme="majorHAnsi" w:cstheme="majorHAnsi"/>
          <w:sz w:val="24"/>
          <w:szCs w:val="24"/>
        </w:rPr>
        <w:t xml:space="preserve"> </w:t>
      </w:r>
      <w:r w:rsidRPr="00D839E9">
        <w:rPr>
          <w:rFonts w:asciiTheme="majorHAnsi" w:hAnsiTheme="majorHAnsi" w:cstheme="majorHAnsi"/>
          <w:sz w:val="24"/>
          <w:szCs w:val="24"/>
        </w:rPr>
        <w:t>atualizados os dados relativos às sanções por eles aplicadas, para fins de publicidade no Cadastro Nacional de</w:t>
      </w:r>
      <w:r w:rsidR="0056735E" w:rsidRPr="00D839E9">
        <w:rPr>
          <w:rFonts w:asciiTheme="majorHAnsi" w:hAnsiTheme="majorHAnsi" w:cstheme="majorHAnsi"/>
          <w:sz w:val="24"/>
          <w:szCs w:val="24"/>
        </w:rPr>
        <w:t xml:space="preserve"> </w:t>
      </w:r>
      <w:r w:rsidRPr="00D839E9">
        <w:rPr>
          <w:rFonts w:asciiTheme="majorHAnsi" w:hAnsiTheme="majorHAnsi" w:cstheme="majorHAnsi"/>
          <w:sz w:val="24"/>
          <w:szCs w:val="24"/>
        </w:rPr>
        <w:t>Empresas Inidôneas e Suspensas (</w:t>
      </w:r>
      <w:r w:rsidR="0056735E" w:rsidRPr="00D839E9">
        <w:rPr>
          <w:rFonts w:asciiTheme="majorHAnsi" w:hAnsiTheme="majorHAnsi" w:cstheme="majorHAnsi"/>
          <w:sz w:val="24"/>
          <w:szCs w:val="24"/>
        </w:rPr>
        <w:t>CEIS</w:t>
      </w:r>
      <w:r w:rsidRPr="00D839E9">
        <w:rPr>
          <w:rFonts w:asciiTheme="majorHAnsi" w:hAnsiTheme="majorHAnsi" w:cstheme="majorHAnsi"/>
          <w:sz w:val="24"/>
          <w:szCs w:val="24"/>
        </w:rPr>
        <w:t>) e no Cadastro Nacional de Empresas Punidas (</w:t>
      </w:r>
      <w:r w:rsidR="0056735E" w:rsidRPr="00D839E9">
        <w:rPr>
          <w:rFonts w:asciiTheme="majorHAnsi" w:hAnsiTheme="majorHAnsi" w:cstheme="majorHAnsi"/>
          <w:sz w:val="24"/>
          <w:szCs w:val="24"/>
        </w:rPr>
        <w:t>CNEP</w:t>
      </w:r>
      <w:r w:rsidRPr="00D839E9">
        <w:rPr>
          <w:rFonts w:asciiTheme="majorHAnsi" w:hAnsiTheme="majorHAnsi" w:cstheme="majorHAnsi"/>
          <w:sz w:val="24"/>
          <w:szCs w:val="24"/>
        </w:rPr>
        <w:t xml:space="preserve">), </w:t>
      </w:r>
      <w:proofErr w:type="gramStart"/>
      <w:r w:rsidRPr="00D839E9">
        <w:rPr>
          <w:rFonts w:asciiTheme="majorHAnsi" w:hAnsiTheme="majorHAnsi" w:cstheme="majorHAnsi"/>
          <w:sz w:val="24"/>
          <w:szCs w:val="24"/>
        </w:rPr>
        <w:t>instituídos no âmbito</w:t>
      </w:r>
      <w:r w:rsidR="0056735E" w:rsidRPr="00D839E9">
        <w:rPr>
          <w:rFonts w:asciiTheme="majorHAnsi" w:hAnsiTheme="majorHAnsi" w:cstheme="majorHAnsi"/>
          <w:sz w:val="24"/>
          <w:szCs w:val="24"/>
        </w:rPr>
        <w:t xml:space="preserve"> </w:t>
      </w:r>
      <w:r w:rsidRPr="00D839E9">
        <w:rPr>
          <w:rFonts w:asciiTheme="majorHAnsi" w:hAnsiTheme="majorHAnsi" w:cstheme="majorHAnsi"/>
          <w:sz w:val="24"/>
          <w:szCs w:val="24"/>
        </w:rPr>
        <w:t>do Poder Executivo federal</w:t>
      </w:r>
      <w:proofErr w:type="gramEnd"/>
      <w:r w:rsidRPr="00D839E9">
        <w:rPr>
          <w:rFonts w:asciiTheme="majorHAnsi" w:hAnsiTheme="majorHAnsi" w:cstheme="majorHAnsi"/>
          <w:sz w:val="24"/>
          <w:szCs w:val="24"/>
        </w:rPr>
        <w:t>.</w:t>
      </w:r>
    </w:p>
    <w:p w:rsidR="002D2679" w:rsidRPr="00D839E9" w:rsidRDefault="002D2679" w:rsidP="002D2679">
      <w:pPr>
        <w:pStyle w:val="Nivel3"/>
        <w:rPr>
          <w:rFonts w:asciiTheme="majorHAnsi" w:hAnsiTheme="majorHAnsi" w:cstheme="majorHAnsi"/>
          <w:sz w:val="24"/>
          <w:szCs w:val="24"/>
        </w:rPr>
      </w:pPr>
      <w:r w:rsidRPr="00D839E9">
        <w:rPr>
          <w:rFonts w:asciiTheme="majorHAnsi" w:hAnsiTheme="majorHAnsi" w:cstheme="majorHAnsi"/>
          <w:sz w:val="24"/>
          <w:szCs w:val="24"/>
        </w:rPr>
        <w:t xml:space="preserve">Para fins de aplicação das sanções previstas nos </w:t>
      </w:r>
      <w:r w:rsidR="00B6536C" w:rsidRPr="00D839E9">
        <w:rPr>
          <w:rFonts w:asciiTheme="majorHAnsi" w:hAnsiTheme="majorHAnsi" w:cstheme="majorHAnsi"/>
          <w:sz w:val="24"/>
          <w:szCs w:val="24"/>
        </w:rPr>
        <w:t>sub</w:t>
      </w:r>
      <w:r w:rsidRPr="00D839E9">
        <w:rPr>
          <w:rFonts w:asciiTheme="majorHAnsi" w:hAnsiTheme="majorHAnsi" w:cstheme="majorHAnsi"/>
          <w:sz w:val="24"/>
          <w:szCs w:val="24"/>
        </w:rPr>
        <w:t>i</w:t>
      </w:r>
      <w:r w:rsidR="00B6536C" w:rsidRPr="00D839E9">
        <w:rPr>
          <w:rFonts w:asciiTheme="majorHAnsi" w:hAnsiTheme="majorHAnsi" w:cstheme="majorHAnsi"/>
          <w:sz w:val="24"/>
          <w:szCs w:val="24"/>
        </w:rPr>
        <w:t>tens 6.1</w:t>
      </w:r>
      <w:r w:rsidR="00940E38" w:rsidRPr="00D839E9">
        <w:rPr>
          <w:rFonts w:asciiTheme="majorHAnsi" w:hAnsiTheme="majorHAnsi" w:cstheme="majorHAnsi"/>
          <w:sz w:val="24"/>
          <w:szCs w:val="24"/>
        </w:rPr>
        <w:t>8</w:t>
      </w:r>
      <w:r w:rsidR="00B6536C" w:rsidRPr="00D839E9">
        <w:rPr>
          <w:rFonts w:asciiTheme="majorHAnsi" w:hAnsiTheme="majorHAnsi" w:cstheme="majorHAnsi"/>
          <w:sz w:val="24"/>
          <w:szCs w:val="24"/>
        </w:rPr>
        <w:t>.1, 6.1</w:t>
      </w:r>
      <w:r w:rsidR="00940E38" w:rsidRPr="00D839E9">
        <w:rPr>
          <w:rFonts w:asciiTheme="majorHAnsi" w:hAnsiTheme="majorHAnsi" w:cstheme="majorHAnsi"/>
          <w:sz w:val="24"/>
          <w:szCs w:val="24"/>
        </w:rPr>
        <w:t>8</w:t>
      </w:r>
      <w:r w:rsidR="00B6536C" w:rsidRPr="00D839E9">
        <w:rPr>
          <w:rFonts w:asciiTheme="majorHAnsi" w:hAnsiTheme="majorHAnsi" w:cstheme="majorHAnsi"/>
          <w:sz w:val="24"/>
          <w:szCs w:val="24"/>
        </w:rPr>
        <w:t>.2, 6.1</w:t>
      </w:r>
      <w:r w:rsidR="00940E38" w:rsidRPr="00D839E9">
        <w:rPr>
          <w:rFonts w:asciiTheme="majorHAnsi" w:hAnsiTheme="majorHAnsi" w:cstheme="majorHAnsi"/>
          <w:sz w:val="24"/>
          <w:szCs w:val="24"/>
        </w:rPr>
        <w:t>8</w:t>
      </w:r>
      <w:r w:rsidR="00B6536C" w:rsidRPr="00D839E9">
        <w:rPr>
          <w:rFonts w:asciiTheme="majorHAnsi" w:hAnsiTheme="majorHAnsi" w:cstheme="majorHAnsi"/>
          <w:sz w:val="24"/>
          <w:szCs w:val="24"/>
        </w:rPr>
        <w:t>.3 e 6.1</w:t>
      </w:r>
      <w:r w:rsidR="00940E38" w:rsidRPr="00D839E9">
        <w:rPr>
          <w:rFonts w:asciiTheme="majorHAnsi" w:hAnsiTheme="majorHAnsi" w:cstheme="majorHAnsi"/>
          <w:sz w:val="24"/>
          <w:szCs w:val="24"/>
        </w:rPr>
        <w:t>8</w:t>
      </w:r>
      <w:r w:rsidR="00B6536C" w:rsidRPr="00D839E9">
        <w:rPr>
          <w:rFonts w:asciiTheme="majorHAnsi" w:hAnsiTheme="majorHAnsi" w:cstheme="majorHAnsi"/>
          <w:sz w:val="24"/>
          <w:szCs w:val="24"/>
        </w:rPr>
        <w:t>.4</w:t>
      </w:r>
      <w:r w:rsidRPr="00D839E9">
        <w:rPr>
          <w:rFonts w:asciiTheme="majorHAnsi" w:hAnsiTheme="majorHAnsi" w:cstheme="majorHAnsi"/>
          <w:sz w:val="24"/>
          <w:szCs w:val="24"/>
        </w:rPr>
        <w:t xml:space="preserve">, o Poder Executivo regulamentará a forma de cômputo e as </w:t>
      </w:r>
      <w:proofErr w:type="spellStart"/>
      <w:r w:rsidRPr="00D839E9">
        <w:rPr>
          <w:rFonts w:asciiTheme="majorHAnsi" w:hAnsiTheme="majorHAnsi" w:cstheme="majorHAnsi"/>
          <w:sz w:val="24"/>
          <w:szCs w:val="24"/>
        </w:rPr>
        <w:t>consequências</w:t>
      </w:r>
      <w:proofErr w:type="spellEnd"/>
      <w:r w:rsidRPr="00D839E9">
        <w:rPr>
          <w:rFonts w:asciiTheme="majorHAnsi" w:hAnsiTheme="majorHAnsi" w:cstheme="majorHAnsi"/>
          <w:sz w:val="24"/>
          <w:szCs w:val="24"/>
        </w:rPr>
        <w:t xml:space="preserve"> da soma de diversas sanções</w:t>
      </w:r>
      <w:r w:rsidR="00B6536C" w:rsidRPr="00D839E9">
        <w:rPr>
          <w:rFonts w:asciiTheme="majorHAnsi" w:hAnsiTheme="majorHAnsi" w:cstheme="majorHAnsi"/>
          <w:sz w:val="24"/>
          <w:szCs w:val="24"/>
        </w:rPr>
        <w:t xml:space="preserve"> </w:t>
      </w:r>
      <w:r w:rsidRPr="00D839E9">
        <w:rPr>
          <w:rFonts w:asciiTheme="majorHAnsi" w:hAnsiTheme="majorHAnsi" w:cstheme="majorHAnsi"/>
          <w:sz w:val="24"/>
          <w:szCs w:val="24"/>
        </w:rPr>
        <w:t>aplicadas a uma mesma empresa e derivadas de contratos distintos.</w:t>
      </w:r>
    </w:p>
    <w:p w:rsidR="002D2679" w:rsidRPr="00D839E9" w:rsidRDefault="002D2679"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atraso injustificado na execução do contrato sujeitará o contratado </w:t>
      </w:r>
      <w:proofErr w:type="gramStart"/>
      <w:r w:rsidRPr="00D839E9">
        <w:rPr>
          <w:rFonts w:asciiTheme="majorHAnsi" w:hAnsiTheme="majorHAnsi" w:cstheme="majorHAnsi"/>
          <w:sz w:val="24"/>
          <w:szCs w:val="24"/>
        </w:rPr>
        <w:t>a</w:t>
      </w:r>
      <w:proofErr w:type="gramEnd"/>
      <w:r w:rsidRPr="00D839E9">
        <w:rPr>
          <w:rFonts w:asciiTheme="majorHAnsi" w:hAnsiTheme="majorHAnsi" w:cstheme="majorHAnsi"/>
          <w:sz w:val="24"/>
          <w:szCs w:val="24"/>
        </w:rPr>
        <w:t xml:space="preserve"> multa de mora, na forma</w:t>
      </w:r>
      <w:r w:rsidR="00C07D14" w:rsidRPr="00D839E9">
        <w:rPr>
          <w:rFonts w:asciiTheme="majorHAnsi" w:hAnsiTheme="majorHAnsi" w:cstheme="majorHAnsi"/>
          <w:sz w:val="24"/>
          <w:szCs w:val="24"/>
        </w:rPr>
        <w:t xml:space="preserve"> </w:t>
      </w:r>
      <w:r w:rsidRPr="00D839E9">
        <w:rPr>
          <w:rFonts w:asciiTheme="majorHAnsi" w:hAnsiTheme="majorHAnsi" w:cstheme="majorHAnsi"/>
          <w:sz w:val="24"/>
          <w:szCs w:val="24"/>
        </w:rPr>
        <w:t>prevista em edital ou em contrato.</w:t>
      </w:r>
    </w:p>
    <w:p w:rsidR="002D2679" w:rsidRPr="00D839E9" w:rsidRDefault="002D2679" w:rsidP="00C07D14">
      <w:pPr>
        <w:pStyle w:val="Nivel3"/>
        <w:rPr>
          <w:rFonts w:asciiTheme="majorHAnsi" w:hAnsiTheme="majorHAnsi" w:cstheme="majorHAnsi"/>
          <w:sz w:val="24"/>
          <w:szCs w:val="24"/>
        </w:rPr>
      </w:pPr>
      <w:r w:rsidRPr="00D839E9">
        <w:rPr>
          <w:rFonts w:asciiTheme="majorHAnsi" w:hAnsiTheme="majorHAnsi" w:cstheme="majorHAnsi"/>
          <w:sz w:val="24"/>
          <w:szCs w:val="24"/>
        </w:rPr>
        <w:t>A aplicação de multa de mora não impedirá que a Administração a converta em</w:t>
      </w:r>
      <w:r w:rsidR="00C07D14" w:rsidRPr="00D839E9">
        <w:rPr>
          <w:rFonts w:asciiTheme="majorHAnsi" w:hAnsiTheme="majorHAnsi" w:cstheme="majorHAnsi"/>
          <w:sz w:val="24"/>
          <w:szCs w:val="24"/>
        </w:rPr>
        <w:t xml:space="preserve"> </w:t>
      </w:r>
      <w:r w:rsidRPr="00D839E9">
        <w:rPr>
          <w:rFonts w:asciiTheme="majorHAnsi" w:hAnsiTheme="majorHAnsi" w:cstheme="majorHAnsi"/>
          <w:sz w:val="24"/>
          <w:szCs w:val="24"/>
        </w:rPr>
        <w:t>compensatória e promova a extinção unilateral do contrato com a aplicação cumulada de outras sanções previstas</w:t>
      </w:r>
      <w:r w:rsidR="00C07D14" w:rsidRPr="00D839E9">
        <w:rPr>
          <w:rFonts w:asciiTheme="majorHAnsi" w:hAnsiTheme="majorHAnsi" w:cstheme="majorHAnsi"/>
          <w:sz w:val="24"/>
          <w:szCs w:val="24"/>
        </w:rPr>
        <w:t xml:space="preserve"> </w:t>
      </w:r>
      <w:r w:rsidRPr="00D839E9">
        <w:rPr>
          <w:rFonts w:asciiTheme="majorHAnsi" w:hAnsiTheme="majorHAnsi" w:cstheme="majorHAnsi"/>
          <w:sz w:val="24"/>
          <w:szCs w:val="24"/>
        </w:rPr>
        <w:t>na Lei</w:t>
      </w:r>
      <w:r w:rsidR="00C07D14" w:rsidRPr="00D839E9">
        <w:rPr>
          <w:rFonts w:asciiTheme="majorHAnsi" w:hAnsiTheme="majorHAnsi" w:cstheme="majorHAnsi"/>
          <w:sz w:val="24"/>
          <w:szCs w:val="24"/>
        </w:rPr>
        <w:t xml:space="preserve"> 14.133, de 2021</w:t>
      </w:r>
      <w:r w:rsidRPr="00D839E9">
        <w:rPr>
          <w:rFonts w:asciiTheme="majorHAnsi" w:hAnsiTheme="majorHAnsi" w:cstheme="majorHAnsi"/>
          <w:sz w:val="24"/>
          <w:szCs w:val="24"/>
        </w:rPr>
        <w:t>.</w:t>
      </w:r>
    </w:p>
    <w:p w:rsidR="002D2679" w:rsidRPr="00D839E9" w:rsidRDefault="002D2679" w:rsidP="005F7114">
      <w:pPr>
        <w:pStyle w:val="Nivel2"/>
        <w:rPr>
          <w:rFonts w:asciiTheme="majorHAnsi" w:hAnsiTheme="majorHAnsi" w:cstheme="majorHAnsi"/>
          <w:sz w:val="24"/>
          <w:szCs w:val="24"/>
        </w:rPr>
      </w:pPr>
      <w:r w:rsidRPr="00D839E9">
        <w:rPr>
          <w:rFonts w:asciiTheme="majorHAnsi" w:hAnsiTheme="majorHAnsi" w:cstheme="majorHAnsi"/>
          <w:sz w:val="24"/>
          <w:szCs w:val="24"/>
        </w:rPr>
        <w:t>É admitida a reabilitação do licitante ou contratado perante a própria autoridade que aplicou a</w:t>
      </w:r>
      <w:r w:rsidR="0044632D" w:rsidRPr="00D839E9">
        <w:rPr>
          <w:rFonts w:asciiTheme="majorHAnsi" w:hAnsiTheme="majorHAnsi" w:cstheme="majorHAnsi"/>
          <w:sz w:val="24"/>
          <w:szCs w:val="24"/>
        </w:rPr>
        <w:t xml:space="preserve"> </w:t>
      </w:r>
      <w:r w:rsidRPr="00D839E9">
        <w:rPr>
          <w:rFonts w:asciiTheme="majorHAnsi" w:hAnsiTheme="majorHAnsi" w:cstheme="majorHAnsi"/>
          <w:sz w:val="24"/>
          <w:szCs w:val="24"/>
        </w:rPr>
        <w:t>penalidade, exigidos, cumulativamente:</w:t>
      </w:r>
    </w:p>
    <w:p w:rsidR="002D2679" w:rsidRPr="00D839E9" w:rsidRDefault="002D2679" w:rsidP="0044632D">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reparação</w:t>
      </w:r>
      <w:proofErr w:type="gramEnd"/>
      <w:r w:rsidRPr="00D839E9">
        <w:rPr>
          <w:rFonts w:asciiTheme="majorHAnsi" w:hAnsiTheme="majorHAnsi" w:cstheme="majorHAnsi"/>
          <w:sz w:val="24"/>
          <w:szCs w:val="24"/>
        </w:rPr>
        <w:t xml:space="preserve"> integral do dano causado à Administração Pública;</w:t>
      </w:r>
    </w:p>
    <w:p w:rsidR="0044632D" w:rsidRPr="00D839E9" w:rsidRDefault="0044632D" w:rsidP="0044632D">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pagamento</w:t>
      </w:r>
      <w:proofErr w:type="gramEnd"/>
      <w:r w:rsidRPr="00D839E9">
        <w:rPr>
          <w:rFonts w:asciiTheme="majorHAnsi" w:hAnsiTheme="majorHAnsi" w:cstheme="majorHAnsi"/>
          <w:sz w:val="24"/>
          <w:szCs w:val="24"/>
        </w:rPr>
        <w:t xml:space="preserve"> da multa;</w:t>
      </w:r>
    </w:p>
    <w:p w:rsidR="0044632D" w:rsidRPr="00D839E9" w:rsidRDefault="0044632D" w:rsidP="0044632D">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transcurso</w:t>
      </w:r>
      <w:proofErr w:type="gramEnd"/>
      <w:r w:rsidRPr="00D839E9">
        <w:rPr>
          <w:rFonts w:asciiTheme="majorHAnsi" w:hAnsiTheme="majorHAnsi" w:cstheme="majorHAnsi"/>
          <w:sz w:val="24"/>
          <w:szCs w:val="24"/>
        </w:rPr>
        <w:t xml:space="preserve"> do prazo mínimo de 1 (um) ano da aplicação da penalidade, no caso de impedimento de licitar e</w:t>
      </w:r>
      <w:r w:rsidR="007D268A" w:rsidRPr="00D839E9">
        <w:rPr>
          <w:rFonts w:asciiTheme="majorHAnsi" w:hAnsiTheme="majorHAnsi" w:cstheme="majorHAnsi"/>
          <w:sz w:val="24"/>
          <w:szCs w:val="24"/>
        </w:rPr>
        <w:t xml:space="preserve"> </w:t>
      </w:r>
      <w:r w:rsidRPr="00D839E9">
        <w:rPr>
          <w:rFonts w:asciiTheme="majorHAnsi" w:hAnsiTheme="majorHAnsi" w:cstheme="majorHAnsi"/>
          <w:sz w:val="24"/>
          <w:szCs w:val="24"/>
        </w:rPr>
        <w:t>contratar, ou de 3 (três) anos da aplicação da penalidade, no caso de declaração de inidoneidade;</w:t>
      </w:r>
    </w:p>
    <w:p w:rsidR="0044632D" w:rsidRPr="00D839E9" w:rsidRDefault="0044632D" w:rsidP="0044632D">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cumprimento</w:t>
      </w:r>
      <w:proofErr w:type="gramEnd"/>
      <w:r w:rsidRPr="00D839E9">
        <w:rPr>
          <w:rFonts w:asciiTheme="majorHAnsi" w:hAnsiTheme="majorHAnsi" w:cstheme="majorHAnsi"/>
          <w:sz w:val="24"/>
          <w:szCs w:val="24"/>
        </w:rPr>
        <w:t xml:space="preserve"> das condições de reabilitação definidas no ato punitivo;</w:t>
      </w:r>
    </w:p>
    <w:p w:rsidR="0044632D" w:rsidRPr="00D839E9" w:rsidRDefault="0044632D" w:rsidP="0044632D">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análise</w:t>
      </w:r>
      <w:proofErr w:type="gramEnd"/>
      <w:r w:rsidRPr="00D839E9">
        <w:rPr>
          <w:rFonts w:asciiTheme="majorHAnsi" w:hAnsiTheme="majorHAnsi" w:cstheme="majorHAnsi"/>
          <w:sz w:val="24"/>
          <w:szCs w:val="24"/>
        </w:rPr>
        <w:t xml:space="preserve"> jurídica prévia, com posicionamento conclusivo quanto ao cumprimento dos requisitos definidos</w:t>
      </w:r>
      <w:r w:rsidR="007D268A" w:rsidRPr="00D839E9">
        <w:rPr>
          <w:rFonts w:asciiTheme="majorHAnsi" w:hAnsiTheme="majorHAnsi" w:cstheme="majorHAnsi"/>
          <w:sz w:val="24"/>
          <w:szCs w:val="24"/>
        </w:rPr>
        <w:t xml:space="preserve"> no subitem 6.28.1</w:t>
      </w:r>
      <w:r w:rsidRPr="00D839E9">
        <w:rPr>
          <w:rFonts w:asciiTheme="majorHAnsi" w:hAnsiTheme="majorHAnsi" w:cstheme="majorHAnsi"/>
          <w:sz w:val="24"/>
          <w:szCs w:val="24"/>
        </w:rPr>
        <w:t>.</w:t>
      </w:r>
    </w:p>
    <w:p w:rsidR="0063581E" w:rsidRPr="00D839E9" w:rsidRDefault="0044632D" w:rsidP="00B16BE6">
      <w:pPr>
        <w:pStyle w:val="Nivel2"/>
        <w:rPr>
          <w:rFonts w:asciiTheme="majorHAnsi" w:hAnsiTheme="majorHAnsi" w:cstheme="majorHAnsi"/>
          <w:sz w:val="24"/>
          <w:szCs w:val="24"/>
        </w:rPr>
      </w:pPr>
      <w:r w:rsidRPr="00D839E9">
        <w:rPr>
          <w:rFonts w:asciiTheme="majorHAnsi" w:hAnsiTheme="majorHAnsi" w:cstheme="majorHAnsi"/>
          <w:sz w:val="24"/>
          <w:szCs w:val="24"/>
        </w:rPr>
        <w:t>A sanção pelas infrações previstas nos</w:t>
      </w:r>
      <w:r w:rsidR="007D268A" w:rsidRPr="00D839E9">
        <w:rPr>
          <w:rFonts w:asciiTheme="majorHAnsi" w:hAnsiTheme="majorHAnsi" w:cstheme="majorHAnsi"/>
          <w:sz w:val="24"/>
          <w:szCs w:val="24"/>
        </w:rPr>
        <w:t xml:space="preserve"> subitens</w:t>
      </w:r>
      <w:r w:rsidRPr="00D839E9">
        <w:rPr>
          <w:rFonts w:asciiTheme="majorHAnsi" w:hAnsiTheme="majorHAnsi" w:cstheme="majorHAnsi"/>
          <w:sz w:val="24"/>
          <w:szCs w:val="24"/>
        </w:rPr>
        <w:t xml:space="preserve"> </w:t>
      </w:r>
      <w:r w:rsidR="007D268A" w:rsidRPr="00D839E9">
        <w:rPr>
          <w:rFonts w:asciiTheme="majorHAnsi" w:hAnsiTheme="majorHAnsi" w:cstheme="majorHAnsi"/>
          <w:sz w:val="24"/>
          <w:szCs w:val="24"/>
        </w:rPr>
        <w:t>6.1</w:t>
      </w:r>
      <w:r w:rsidR="00940E38" w:rsidRPr="00D839E9">
        <w:rPr>
          <w:rFonts w:asciiTheme="majorHAnsi" w:hAnsiTheme="majorHAnsi" w:cstheme="majorHAnsi"/>
          <w:sz w:val="24"/>
          <w:szCs w:val="24"/>
        </w:rPr>
        <w:t>7</w:t>
      </w:r>
      <w:r w:rsidR="007D268A" w:rsidRPr="00D839E9">
        <w:rPr>
          <w:rFonts w:asciiTheme="majorHAnsi" w:hAnsiTheme="majorHAnsi" w:cstheme="majorHAnsi"/>
          <w:sz w:val="24"/>
          <w:szCs w:val="24"/>
        </w:rPr>
        <w:t xml:space="preserve">.8 </w:t>
      </w:r>
      <w:r w:rsidRPr="00D839E9">
        <w:rPr>
          <w:rFonts w:asciiTheme="majorHAnsi" w:hAnsiTheme="majorHAnsi" w:cstheme="majorHAnsi"/>
          <w:sz w:val="24"/>
          <w:szCs w:val="24"/>
        </w:rPr>
        <w:t>e</w:t>
      </w:r>
      <w:r w:rsidR="007D268A" w:rsidRPr="00D839E9">
        <w:rPr>
          <w:rFonts w:asciiTheme="majorHAnsi" w:hAnsiTheme="majorHAnsi" w:cstheme="majorHAnsi"/>
          <w:sz w:val="24"/>
          <w:szCs w:val="24"/>
        </w:rPr>
        <w:t xml:space="preserve"> 6.1</w:t>
      </w:r>
      <w:r w:rsidR="00940E38" w:rsidRPr="00D839E9">
        <w:rPr>
          <w:rFonts w:asciiTheme="majorHAnsi" w:hAnsiTheme="majorHAnsi" w:cstheme="majorHAnsi"/>
          <w:sz w:val="24"/>
          <w:szCs w:val="24"/>
        </w:rPr>
        <w:t>7</w:t>
      </w:r>
      <w:r w:rsidR="007D268A" w:rsidRPr="00D839E9">
        <w:rPr>
          <w:rFonts w:asciiTheme="majorHAnsi" w:hAnsiTheme="majorHAnsi" w:cstheme="majorHAnsi"/>
          <w:sz w:val="24"/>
          <w:szCs w:val="24"/>
        </w:rPr>
        <w:t xml:space="preserve">.12 </w:t>
      </w:r>
      <w:r w:rsidRPr="00D839E9">
        <w:rPr>
          <w:rFonts w:asciiTheme="majorHAnsi" w:hAnsiTheme="majorHAnsi" w:cstheme="majorHAnsi"/>
          <w:sz w:val="24"/>
          <w:szCs w:val="24"/>
        </w:rPr>
        <w:t>exigirá,</w:t>
      </w:r>
      <w:r w:rsidR="007D268A" w:rsidRPr="00D839E9">
        <w:rPr>
          <w:rFonts w:asciiTheme="majorHAnsi" w:hAnsiTheme="majorHAnsi" w:cstheme="majorHAnsi"/>
          <w:sz w:val="24"/>
          <w:szCs w:val="24"/>
        </w:rPr>
        <w:t xml:space="preserve"> </w:t>
      </w:r>
      <w:r w:rsidRPr="00D839E9">
        <w:rPr>
          <w:rFonts w:asciiTheme="majorHAnsi" w:hAnsiTheme="majorHAnsi" w:cstheme="majorHAnsi"/>
          <w:sz w:val="24"/>
          <w:szCs w:val="24"/>
        </w:rPr>
        <w:t>como condição de reabilitação do licitante ou contratado, a implantação ou aperfeiçoamento de programa de</w:t>
      </w:r>
      <w:r w:rsidR="007D268A" w:rsidRPr="00D839E9">
        <w:rPr>
          <w:rFonts w:asciiTheme="majorHAnsi" w:hAnsiTheme="majorHAnsi" w:cstheme="majorHAnsi"/>
          <w:sz w:val="24"/>
          <w:szCs w:val="24"/>
        </w:rPr>
        <w:t xml:space="preserve"> </w:t>
      </w:r>
      <w:r w:rsidRPr="00D839E9">
        <w:rPr>
          <w:rFonts w:asciiTheme="majorHAnsi" w:hAnsiTheme="majorHAnsi" w:cstheme="majorHAnsi"/>
          <w:sz w:val="24"/>
          <w:szCs w:val="24"/>
        </w:rPr>
        <w:t>integridade pelo responsável.</w:t>
      </w:r>
      <w:r w:rsidR="0063581E" w:rsidRPr="00D839E9">
        <w:rPr>
          <w:rFonts w:asciiTheme="majorHAnsi" w:hAnsiTheme="majorHAnsi" w:cstheme="majorHAnsi"/>
          <w:sz w:val="24"/>
          <w:szCs w:val="24"/>
          <w:highlight w:val="yellow"/>
        </w:rPr>
        <w:t xml:space="preserve"> </w:t>
      </w:r>
    </w:p>
    <w:p w:rsidR="0063581E" w:rsidRPr="00D839E9" w:rsidRDefault="0063581E" w:rsidP="005F7114">
      <w:pPr>
        <w:pStyle w:val="Nivel2"/>
        <w:rPr>
          <w:rFonts w:asciiTheme="majorHAnsi" w:hAnsiTheme="majorHAnsi" w:cstheme="majorHAnsi"/>
          <w:sz w:val="24"/>
          <w:szCs w:val="24"/>
        </w:rPr>
      </w:pPr>
      <w:r w:rsidRPr="00D839E9">
        <w:rPr>
          <w:rFonts w:asciiTheme="majorHAnsi" w:hAnsiTheme="majorHAnsi" w:cstheme="majorHAnsi"/>
          <w:sz w:val="24"/>
          <w:szCs w:val="24"/>
        </w:rPr>
        <w:t>As penalidades serão obrigatoriamente registradas no SICAF.</w:t>
      </w:r>
    </w:p>
    <w:p w:rsidR="006D5FA5" w:rsidRPr="00D839E9" w:rsidRDefault="006D5FA5" w:rsidP="001A1D85">
      <w:pPr>
        <w:pStyle w:val="Nivel01"/>
        <w:rPr>
          <w:rFonts w:asciiTheme="majorHAnsi" w:hAnsiTheme="majorHAnsi" w:cstheme="majorHAnsi"/>
          <w:sz w:val="24"/>
          <w:szCs w:val="24"/>
        </w:rPr>
      </w:pPr>
      <w:r w:rsidRPr="00D839E9">
        <w:rPr>
          <w:rFonts w:asciiTheme="majorHAnsi" w:hAnsiTheme="majorHAnsi" w:cstheme="majorHAnsi"/>
          <w:sz w:val="24"/>
          <w:szCs w:val="24"/>
        </w:rPr>
        <w:t>CRITÉRIOS DE MEDIÇÃO E DE PAGAMENTO</w:t>
      </w:r>
    </w:p>
    <w:p w:rsidR="006D5FA5" w:rsidRPr="00D839E9" w:rsidRDefault="006D5FA5" w:rsidP="00EB2D7F">
      <w:pPr>
        <w:pStyle w:val="Nvel1-SemNumPreto"/>
        <w:rPr>
          <w:rFonts w:asciiTheme="majorHAnsi" w:hAnsiTheme="majorHAnsi" w:cstheme="majorHAnsi"/>
          <w:sz w:val="24"/>
          <w:szCs w:val="24"/>
        </w:rPr>
      </w:pPr>
      <w:r w:rsidRPr="00D839E9">
        <w:rPr>
          <w:rFonts w:asciiTheme="majorHAnsi" w:hAnsiTheme="majorHAnsi" w:cstheme="majorHAnsi"/>
          <w:sz w:val="24"/>
          <w:szCs w:val="24"/>
        </w:rPr>
        <w:t>Recebimento</w:t>
      </w:r>
      <w:r w:rsidR="00950D64"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Os bens serão recebidos provisoriamente, de forma sumária, no ato da entrega, juntamente com a </w:t>
      </w:r>
      <w:r w:rsidRPr="00D839E9">
        <w:rPr>
          <w:rFonts w:asciiTheme="majorHAnsi" w:eastAsia="Calibri" w:hAnsiTheme="majorHAnsi" w:cstheme="majorHAnsi"/>
          <w:sz w:val="24"/>
          <w:szCs w:val="24"/>
        </w:rPr>
        <w:t>nota</w:t>
      </w:r>
      <w:r w:rsidRPr="00D839E9">
        <w:rPr>
          <w:rFonts w:asciiTheme="majorHAnsi" w:hAnsiTheme="majorHAnsi" w:cstheme="majorHAnsi"/>
          <w:sz w:val="24"/>
          <w:szCs w:val="24"/>
        </w:rPr>
        <w:t xml:space="preserve"> fiscal ou instrumento de cobrança equivalente</w:t>
      </w:r>
      <w:r w:rsidR="007566A9" w:rsidRPr="00D839E9">
        <w:rPr>
          <w:rFonts w:asciiTheme="majorHAnsi" w:hAnsiTheme="majorHAnsi" w:cstheme="majorHAnsi"/>
          <w:sz w:val="24"/>
          <w:szCs w:val="24"/>
        </w:rPr>
        <w:t>, laudo do fabricante</w:t>
      </w:r>
      <w:r w:rsidRPr="00D839E9">
        <w:rPr>
          <w:rFonts w:asciiTheme="majorHAnsi" w:hAnsiTheme="majorHAnsi" w:cstheme="majorHAnsi"/>
          <w:sz w:val="24"/>
          <w:szCs w:val="24"/>
        </w:rPr>
        <w:t xml:space="preserve">, </w:t>
      </w:r>
      <w:proofErr w:type="gramStart"/>
      <w:r w:rsidRPr="00D839E9">
        <w:rPr>
          <w:rFonts w:asciiTheme="majorHAnsi" w:hAnsiTheme="majorHAnsi" w:cstheme="majorHAnsi"/>
          <w:sz w:val="24"/>
          <w:szCs w:val="24"/>
        </w:rPr>
        <w:t>pelo(</w:t>
      </w:r>
      <w:proofErr w:type="gramEnd"/>
      <w:r w:rsidRPr="00D839E9">
        <w:rPr>
          <w:rFonts w:asciiTheme="majorHAnsi" w:hAnsiTheme="majorHAnsi" w:cstheme="majorHAnsi"/>
          <w:sz w:val="24"/>
          <w:szCs w:val="24"/>
        </w:rPr>
        <w:t>a) responsável pelo acompanhamento e fiscalização do contrato, para efeito de posterior verificação de sua conformidade com as especificações constantes no Termo de Referência e na proposta.</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lastRenderedPageBreak/>
        <w:t>Os bens poderão ser rejeitados, no todo ou em parte, inclusive antes do recebimento provisório, quando em desacordo com as especificações constantes no Termo de Referência e na proposta, devendo ser substituídos no prazo de</w:t>
      </w:r>
      <w:r w:rsidR="007566A9" w:rsidRPr="00D839E9">
        <w:rPr>
          <w:rFonts w:asciiTheme="majorHAnsi" w:hAnsiTheme="majorHAnsi" w:cstheme="majorHAnsi"/>
          <w:sz w:val="24"/>
          <w:szCs w:val="24"/>
        </w:rPr>
        <w:t xml:space="preserve"> 20 (vinte) </w:t>
      </w:r>
      <w:r w:rsidRPr="00D839E9">
        <w:rPr>
          <w:rFonts w:asciiTheme="majorHAnsi" w:hAnsiTheme="majorHAnsi" w:cstheme="majorHAnsi"/>
          <w:sz w:val="24"/>
          <w:szCs w:val="24"/>
        </w:rPr>
        <w:t>dias, a contar da notificação da contratada, às suas custas, sem prejuízo da aplicação das penalidades.</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recebimento definitivo ocorrerá no prazo de </w:t>
      </w:r>
      <w:r w:rsidR="00002A71" w:rsidRPr="00D839E9">
        <w:rPr>
          <w:rFonts w:asciiTheme="majorHAnsi" w:hAnsiTheme="majorHAnsi" w:cstheme="majorHAnsi"/>
          <w:sz w:val="24"/>
          <w:szCs w:val="24"/>
        </w:rPr>
        <w:t>10 (dez)</w:t>
      </w:r>
      <w:r w:rsidRPr="00D839E9">
        <w:rPr>
          <w:rFonts w:asciiTheme="majorHAnsi" w:hAnsiTheme="majorHAnsi" w:cstheme="majorHAnsi"/>
          <w:sz w:val="24"/>
          <w:szCs w:val="24"/>
        </w:rPr>
        <w:t xml:space="preserve"> dias úteis, a contar do recebimento da nota fiscal ou instrumento de cobrança equivalente pela Administração, após a verificação da qualidade e quantidade do material e </w:t>
      </w:r>
      <w:r w:rsidR="00002A71" w:rsidRPr="00D839E9">
        <w:rPr>
          <w:rFonts w:asciiTheme="majorHAnsi" w:hAnsiTheme="majorHAnsi" w:cstheme="majorHAnsi"/>
          <w:sz w:val="24"/>
          <w:szCs w:val="24"/>
        </w:rPr>
        <w:t>conseqüente</w:t>
      </w:r>
      <w:r w:rsidRPr="00D839E9">
        <w:rPr>
          <w:rFonts w:asciiTheme="majorHAnsi" w:hAnsiTheme="majorHAnsi" w:cstheme="majorHAnsi"/>
          <w:sz w:val="24"/>
          <w:szCs w:val="24"/>
        </w:rPr>
        <w:t xml:space="preserve"> aceitação mediante termo detalhado.</w:t>
      </w:r>
    </w:p>
    <w:p w:rsidR="000622F0" w:rsidRPr="00D839E9" w:rsidRDefault="000622F0" w:rsidP="003E414E">
      <w:pPr>
        <w:pStyle w:val="Nivel3"/>
        <w:rPr>
          <w:rFonts w:asciiTheme="majorHAnsi" w:hAnsiTheme="majorHAnsi" w:cstheme="majorHAnsi"/>
          <w:sz w:val="24"/>
          <w:szCs w:val="24"/>
          <w:lang w:eastAsia="en-US"/>
        </w:rPr>
      </w:pPr>
      <w:r w:rsidRPr="00D839E9">
        <w:rPr>
          <w:rFonts w:asciiTheme="majorHAnsi" w:hAnsiTheme="majorHAnsi" w:cstheme="majorHAnsi"/>
          <w:sz w:val="24"/>
          <w:szCs w:val="24"/>
          <w:lang w:eastAsia="en-US"/>
        </w:rPr>
        <w:t>Na hipótese de a verificação a que se refere o subitem anterior não ser procedida dentro do prazo fixado, reputar-se-á como realizada, consumando-se o recebimento definitivo no dia do esgotamento do prazo.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prazo para recebimento definitivo poderá ser excepcionalmente prorrogado, de forma justificada, por igual período, quando houver necessidade de diligências para a aferição do atendimento das exigências contratuais.</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D839E9">
        <w:rPr>
          <w:rFonts w:asciiTheme="majorHAnsi" w:hAnsiTheme="majorHAnsi" w:cstheme="majorHAnsi"/>
          <w:sz w:val="24"/>
          <w:szCs w:val="24"/>
        </w:rPr>
        <w:t>pertine</w:t>
      </w:r>
      <w:proofErr w:type="spellEnd"/>
      <w:r w:rsidRPr="00D839E9">
        <w:rPr>
          <w:rFonts w:asciiTheme="majorHAnsi" w:hAnsiTheme="majorHAnsi" w:cstheme="majorHAnsi"/>
          <w:sz w:val="24"/>
          <w:szCs w:val="24"/>
        </w:rPr>
        <w:t xml:space="preserve"> à parcela incontroversa da execução do objeto, para efeito de liquidação e pagamento.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recebimento provisório ou definitivo não excluirá a responsabilidade civil pela solidez e pela segurança </w:t>
      </w:r>
      <w:r w:rsidR="00C92636" w:rsidRPr="00D839E9">
        <w:rPr>
          <w:rFonts w:asciiTheme="majorHAnsi" w:hAnsiTheme="majorHAnsi" w:cstheme="majorHAnsi"/>
          <w:sz w:val="24"/>
          <w:szCs w:val="24"/>
        </w:rPr>
        <w:t xml:space="preserve">dos bens </w:t>
      </w:r>
      <w:r w:rsidRPr="00D839E9">
        <w:rPr>
          <w:rFonts w:asciiTheme="majorHAnsi" w:hAnsiTheme="majorHAnsi" w:cstheme="majorHAnsi"/>
          <w:sz w:val="24"/>
          <w:szCs w:val="24"/>
        </w:rPr>
        <w:t>nem a responsabilidade ético-profissional pela perfeita execução do contrato.</w:t>
      </w:r>
    </w:p>
    <w:p w:rsidR="00585BED" w:rsidRPr="00D839E9" w:rsidRDefault="00585BED" w:rsidP="005F7114">
      <w:pPr>
        <w:pStyle w:val="Nivel2"/>
        <w:rPr>
          <w:rFonts w:asciiTheme="majorHAnsi" w:hAnsiTheme="majorHAnsi" w:cstheme="majorHAnsi"/>
          <w:sz w:val="24"/>
          <w:szCs w:val="24"/>
        </w:rPr>
      </w:pPr>
      <w:r w:rsidRPr="00D839E9">
        <w:rPr>
          <w:rFonts w:asciiTheme="majorHAnsi" w:hAnsiTheme="majorHAnsi" w:cstheme="majorHAnsi"/>
          <w:sz w:val="24"/>
          <w:szCs w:val="24"/>
        </w:rPr>
        <w:t>Considera-se ocorrido o recebimento da nota fiscal ou fatura no momento em que o órgão contratante atestar a execução do objeto do contrato</w:t>
      </w:r>
      <w:r w:rsidR="00A76D28" w:rsidRPr="00D839E9">
        <w:rPr>
          <w:rFonts w:asciiTheme="majorHAnsi" w:hAnsiTheme="majorHAnsi" w:cstheme="majorHAnsi"/>
          <w:sz w:val="24"/>
          <w:szCs w:val="24"/>
        </w:rPr>
        <w:t>.</w:t>
      </w:r>
    </w:p>
    <w:p w:rsidR="00950D64" w:rsidRPr="00D839E9" w:rsidRDefault="00950D64" w:rsidP="00BC5373">
      <w:pPr>
        <w:pStyle w:val="Nvel1-SemNum"/>
        <w:rPr>
          <w:rFonts w:asciiTheme="majorHAnsi" w:hAnsiTheme="majorHAnsi" w:cstheme="majorHAnsi"/>
          <w:sz w:val="24"/>
          <w:szCs w:val="24"/>
          <w:lang w:eastAsia="en-US"/>
        </w:rPr>
      </w:pPr>
      <w:r w:rsidRPr="00D839E9">
        <w:rPr>
          <w:rFonts w:asciiTheme="majorHAnsi" w:hAnsiTheme="majorHAnsi" w:cstheme="majorHAnsi"/>
          <w:sz w:val="24"/>
          <w:szCs w:val="24"/>
          <w:lang w:eastAsia="en-US"/>
        </w:rPr>
        <w:t>Obrigações do Contratante:</w:t>
      </w:r>
    </w:p>
    <w:p w:rsidR="00950D64" w:rsidRPr="00D839E9" w:rsidRDefault="00950D64" w:rsidP="005F7114">
      <w:pPr>
        <w:pStyle w:val="Nivel2"/>
        <w:rPr>
          <w:rFonts w:asciiTheme="majorHAnsi" w:hAnsiTheme="majorHAnsi" w:cstheme="majorHAnsi"/>
          <w:sz w:val="24"/>
          <w:szCs w:val="24"/>
        </w:rPr>
      </w:pPr>
      <w:r w:rsidRPr="00D839E9">
        <w:rPr>
          <w:rFonts w:asciiTheme="majorHAnsi" w:hAnsiTheme="majorHAnsi" w:cstheme="majorHAnsi"/>
          <w:sz w:val="24"/>
          <w:szCs w:val="24"/>
        </w:rPr>
        <w:t>Receber o objeto no prazo e condições estabelecidas no Edital, Termo de Referência e seus anexos.</w:t>
      </w:r>
    </w:p>
    <w:p w:rsidR="00950D64" w:rsidRPr="00D839E9" w:rsidRDefault="00950D64" w:rsidP="005F7114">
      <w:pPr>
        <w:pStyle w:val="Nivel2"/>
        <w:rPr>
          <w:rFonts w:asciiTheme="majorHAnsi" w:hAnsiTheme="majorHAnsi" w:cstheme="majorHAnsi"/>
          <w:sz w:val="24"/>
          <w:szCs w:val="24"/>
        </w:rPr>
      </w:pPr>
      <w:r w:rsidRPr="00D839E9">
        <w:rPr>
          <w:rFonts w:asciiTheme="majorHAnsi" w:hAnsiTheme="majorHAnsi" w:cstheme="majorHAnsi"/>
          <w:sz w:val="24"/>
          <w:szCs w:val="24"/>
        </w:rPr>
        <w:t>Verificar minuciosamente, no prazo fixado, a conformidade dos bens recebidos provisoriamente com as especificações constantes no Edital, Termo de Referência e Proposta, para fins de aceitação e recebimento definitivo.</w:t>
      </w:r>
    </w:p>
    <w:p w:rsidR="00950D64" w:rsidRPr="00D839E9" w:rsidRDefault="00950D64" w:rsidP="005F7114">
      <w:pPr>
        <w:pStyle w:val="Nivel2"/>
        <w:rPr>
          <w:rFonts w:asciiTheme="majorHAnsi" w:hAnsiTheme="majorHAnsi" w:cstheme="majorHAnsi"/>
          <w:sz w:val="24"/>
          <w:szCs w:val="24"/>
        </w:rPr>
      </w:pPr>
      <w:r w:rsidRPr="00D839E9">
        <w:rPr>
          <w:rFonts w:asciiTheme="majorHAnsi" w:hAnsiTheme="majorHAnsi" w:cstheme="majorHAnsi"/>
          <w:sz w:val="24"/>
          <w:szCs w:val="24"/>
        </w:rPr>
        <w:lastRenderedPageBreak/>
        <w:t>Comunicar à Contratada, por escrito, sobre imperfeições, falhas ou irregularidades verificadas no objeto fornecido, para que seja substituído, reparado ou corrigido.</w:t>
      </w:r>
    </w:p>
    <w:p w:rsidR="00950D64" w:rsidRPr="00D839E9" w:rsidRDefault="00950D64" w:rsidP="005F7114">
      <w:pPr>
        <w:pStyle w:val="Nivel2"/>
        <w:rPr>
          <w:rFonts w:asciiTheme="majorHAnsi" w:hAnsiTheme="majorHAnsi" w:cstheme="majorHAnsi"/>
          <w:sz w:val="24"/>
          <w:szCs w:val="24"/>
        </w:rPr>
      </w:pPr>
      <w:r w:rsidRPr="00D839E9">
        <w:rPr>
          <w:rFonts w:asciiTheme="majorHAnsi" w:hAnsiTheme="majorHAnsi" w:cstheme="majorHAnsi"/>
          <w:sz w:val="24"/>
          <w:szCs w:val="24"/>
        </w:rPr>
        <w:t>Acompanhar e fiscalizar o cumprimento das obrigações da Contratada, através de comissão/servidor especialmente designado.</w:t>
      </w:r>
    </w:p>
    <w:p w:rsidR="004138A8" w:rsidRPr="00D839E9" w:rsidRDefault="004138A8" w:rsidP="005F7114">
      <w:pPr>
        <w:pStyle w:val="Nivel2"/>
        <w:rPr>
          <w:rFonts w:asciiTheme="majorHAnsi" w:hAnsiTheme="majorHAnsi" w:cstheme="majorHAnsi"/>
          <w:sz w:val="24"/>
          <w:szCs w:val="24"/>
        </w:rPr>
      </w:pPr>
      <w:r w:rsidRPr="00D839E9">
        <w:rPr>
          <w:rFonts w:asciiTheme="majorHAnsi" w:hAnsiTheme="majorHAnsi" w:cstheme="majorHAnsi"/>
          <w:sz w:val="24"/>
          <w:szCs w:val="24"/>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3/2018</w:t>
      </w:r>
    </w:p>
    <w:p w:rsidR="00950D64" w:rsidRPr="00D839E9" w:rsidRDefault="00950D64" w:rsidP="005F7114">
      <w:pPr>
        <w:pStyle w:val="Nivel2"/>
        <w:rPr>
          <w:rFonts w:asciiTheme="majorHAnsi" w:hAnsiTheme="majorHAnsi" w:cstheme="majorHAnsi"/>
          <w:sz w:val="24"/>
          <w:szCs w:val="24"/>
        </w:rPr>
      </w:pPr>
      <w:r w:rsidRPr="00D839E9">
        <w:rPr>
          <w:rFonts w:asciiTheme="majorHAnsi" w:hAnsiTheme="majorHAnsi" w:cstheme="majorHAnsi"/>
          <w:sz w:val="24"/>
          <w:szCs w:val="24"/>
        </w:rPr>
        <w:t>Efetuar o pagamento à Contratada no valor correspondente ao fornecimento do objeto, no prazo e forma estabelecida no Edital, Termo de Referência e seus anexos</w:t>
      </w:r>
      <w:r w:rsidR="008802EA" w:rsidRPr="00D839E9">
        <w:rPr>
          <w:rFonts w:asciiTheme="majorHAnsi" w:hAnsiTheme="majorHAnsi" w:cstheme="majorHAnsi"/>
          <w:sz w:val="24"/>
          <w:szCs w:val="24"/>
        </w:rPr>
        <w:t>.</w:t>
      </w:r>
    </w:p>
    <w:p w:rsidR="009D76FA" w:rsidRPr="00D839E9" w:rsidRDefault="006D5FA5" w:rsidP="00BC5373">
      <w:pPr>
        <w:pStyle w:val="Nvel1-SemNum"/>
        <w:rPr>
          <w:rFonts w:asciiTheme="majorHAnsi" w:hAnsiTheme="majorHAnsi" w:cstheme="majorHAnsi"/>
          <w:sz w:val="24"/>
          <w:szCs w:val="24"/>
        </w:rPr>
      </w:pPr>
      <w:r w:rsidRPr="00D839E9">
        <w:rPr>
          <w:rFonts w:asciiTheme="majorHAnsi" w:hAnsiTheme="majorHAnsi" w:cstheme="majorHAnsi"/>
          <w:sz w:val="24"/>
          <w:szCs w:val="24"/>
        </w:rPr>
        <w:t>Liquidaçã</w:t>
      </w:r>
      <w:r w:rsidR="004A5319" w:rsidRPr="00D839E9">
        <w:rPr>
          <w:rFonts w:asciiTheme="majorHAnsi" w:hAnsiTheme="majorHAnsi" w:cstheme="majorHAnsi"/>
          <w:sz w:val="24"/>
          <w:szCs w:val="24"/>
        </w:rPr>
        <w:t>o</w:t>
      </w:r>
      <w:r w:rsidR="00950D64"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Recebida a Nota Fiscal ou documento de cobrança equivalente, correrá o prazo de dez dias úteis para fins de liquidação, na forma desta seção, </w:t>
      </w:r>
      <w:r w:rsidR="00D038E3" w:rsidRPr="00D839E9">
        <w:rPr>
          <w:rFonts w:asciiTheme="majorHAnsi" w:hAnsiTheme="majorHAnsi" w:cstheme="majorHAnsi"/>
          <w:sz w:val="24"/>
          <w:szCs w:val="24"/>
        </w:rPr>
        <w:t>prorrogável por igual período, nos termos do art. 7º, §3º da Instrução Normativa</w:t>
      </w:r>
      <w:r w:rsidR="005E58E8" w:rsidRPr="00D839E9">
        <w:rPr>
          <w:rFonts w:asciiTheme="majorHAnsi" w:hAnsiTheme="majorHAnsi" w:cstheme="majorHAnsi"/>
          <w:sz w:val="24"/>
          <w:szCs w:val="24"/>
        </w:rPr>
        <w:t xml:space="preserve"> </w:t>
      </w:r>
      <w:r w:rsidRPr="00D839E9">
        <w:rPr>
          <w:rStyle w:val="Hyperlink"/>
          <w:rFonts w:asciiTheme="majorHAnsi" w:hAnsiTheme="majorHAnsi" w:cstheme="majorHAnsi"/>
          <w:color w:val="auto"/>
          <w:sz w:val="24"/>
          <w:szCs w:val="24"/>
          <w:u w:val="none"/>
          <w:lang w:eastAsia="en-US"/>
        </w:rPr>
        <w:t>SEGES/ME nº 77/2022</w:t>
      </w:r>
      <w:r w:rsidRPr="00D839E9">
        <w:rPr>
          <w:rFonts w:asciiTheme="majorHAnsi" w:hAnsiTheme="majorHAnsi" w:cstheme="majorHAnsi"/>
          <w:sz w:val="24"/>
          <w:szCs w:val="24"/>
        </w:rPr>
        <w:t>.</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Para fins de liquidação, o setor competente deverá verificar se a nota fiscal ou instrumento de cobrança equivalente apresentado expressa os elementos necessários e essenciais do documento, tais como: </w:t>
      </w:r>
    </w:p>
    <w:p w:rsidR="00F67937" w:rsidRPr="00D839E9" w:rsidRDefault="006D5FA5" w:rsidP="003E414E">
      <w:pPr>
        <w:pStyle w:val="Nivel3"/>
        <w:rPr>
          <w:rFonts w:asciiTheme="majorHAnsi" w:hAnsiTheme="majorHAnsi" w:cstheme="majorHAnsi"/>
          <w:sz w:val="24"/>
          <w:szCs w:val="24"/>
          <w:lang w:eastAsia="en-US"/>
        </w:rPr>
      </w:pPr>
      <w:proofErr w:type="gramStart"/>
      <w:r w:rsidRPr="00D839E9">
        <w:rPr>
          <w:rFonts w:asciiTheme="majorHAnsi" w:hAnsiTheme="majorHAnsi" w:cstheme="majorHAnsi"/>
          <w:sz w:val="24"/>
          <w:szCs w:val="24"/>
          <w:lang w:eastAsia="en-US"/>
        </w:rPr>
        <w:t>o</w:t>
      </w:r>
      <w:proofErr w:type="gramEnd"/>
      <w:r w:rsidRPr="00D839E9">
        <w:rPr>
          <w:rFonts w:asciiTheme="majorHAnsi" w:hAnsiTheme="majorHAnsi" w:cstheme="majorHAnsi"/>
          <w:sz w:val="24"/>
          <w:szCs w:val="24"/>
          <w:lang w:eastAsia="en-US"/>
        </w:rPr>
        <w:t xml:space="preserve"> prazo de validade;</w:t>
      </w:r>
    </w:p>
    <w:p w:rsidR="00F67937" w:rsidRPr="00D839E9" w:rsidRDefault="006D5FA5" w:rsidP="003E414E">
      <w:pPr>
        <w:pStyle w:val="Nivel3"/>
        <w:rPr>
          <w:rFonts w:asciiTheme="majorHAnsi" w:hAnsiTheme="majorHAnsi" w:cstheme="majorHAnsi"/>
          <w:sz w:val="24"/>
          <w:szCs w:val="24"/>
          <w:lang w:eastAsia="en-US"/>
        </w:rPr>
      </w:pPr>
      <w:proofErr w:type="gramStart"/>
      <w:r w:rsidRPr="00D839E9">
        <w:rPr>
          <w:rFonts w:asciiTheme="majorHAnsi" w:hAnsiTheme="majorHAnsi" w:cstheme="majorHAnsi"/>
          <w:sz w:val="24"/>
          <w:szCs w:val="24"/>
          <w:lang w:eastAsia="en-US"/>
        </w:rPr>
        <w:t>a</w:t>
      </w:r>
      <w:proofErr w:type="gramEnd"/>
      <w:r w:rsidRPr="00D839E9">
        <w:rPr>
          <w:rFonts w:asciiTheme="majorHAnsi" w:hAnsiTheme="majorHAnsi" w:cstheme="majorHAnsi"/>
          <w:sz w:val="24"/>
          <w:szCs w:val="24"/>
          <w:lang w:eastAsia="en-US"/>
        </w:rPr>
        <w:t xml:space="preserve"> data da emissão; </w:t>
      </w:r>
    </w:p>
    <w:p w:rsidR="00F67937" w:rsidRPr="00D839E9" w:rsidRDefault="006D5FA5" w:rsidP="003E414E">
      <w:pPr>
        <w:pStyle w:val="Nivel3"/>
        <w:rPr>
          <w:rFonts w:asciiTheme="majorHAnsi" w:hAnsiTheme="majorHAnsi" w:cstheme="majorHAnsi"/>
          <w:sz w:val="24"/>
          <w:szCs w:val="24"/>
          <w:lang w:eastAsia="en-US"/>
        </w:rPr>
      </w:pPr>
      <w:proofErr w:type="gramStart"/>
      <w:r w:rsidRPr="00D839E9">
        <w:rPr>
          <w:rFonts w:asciiTheme="majorHAnsi" w:hAnsiTheme="majorHAnsi" w:cstheme="majorHAnsi"/>
          <w:sz w:val="24"/>
          <w:szCs w:val="24"/>
          <w:lang w:eastAsia="en-US"/>
        </w:rPr>
        <w:t>os</w:t>
      </w:r>
      <w:proofErr w:type="gramEnd"/>
      <w:r w:rsidRPr="00D839E9">
        <w:rPr>
          <w:rFonts w:asciiTheme="majorHAnsi" w:hAnsiTheme="majorHAnsi" w:cstheme="majorHAnsi"/>
          <w:sz w:val="24"/>
          <w:szCs w:val="24"/>
          <w:lang w:eastAsia="en-US"/>
        </w:rPr>
        <w:t xml:space="preserve"> dados do contrato e do órgão contratante; </w:t>
      </w:r>
    </w:p>
    <w:p w:rsidR="00F67937" w:rsidRPr="00D839E9" w:rsidRDefault="006D5FA5" w:rsidP="003E414E">
      <w:pPr>
        <w:pStyle w:val="Nivel3"/>
        <w:rPr>
          <w:rFonts w:asciiTheme="majorHAnsi" w:hAnsiTheme="majorHAnsi" w:cstheme="majorHAnsi"/>
          <w:sz w:val="24"/>
          <w:szCs w:val="24"/>
          <w:lang w:eastAsia="en-US"/>
        </w:rPr>
      </w:pPr>
      <w:proofErr w:type="gramStart"/>
      <w:r w:rsidRPr="00D839E9">
        <w:rPr>
          <w:rFonts w:asciiTheme="majorHAnsi" w:hAnsiTheme="majorHAnsi" w:cstheme="majorHAnsi"/>
          <w:sz w:val="24"/>
          <w:szCs w:val="24"/>
          <w:lang w:eastAsia="en-US"/>
        </w:rPr>
        <w:t>o</w:t>
      </w:r>
      <w:proofErr w:type="gramEnd"/>
      <w:r w:rsidRPr="00D839E9">
        <w:rPr>
          <w:rFonts w:asciiTheme="majorHAnsi" w:hAnsiTheme="majorHAnsi" w:cstheme="majorHAnsi"/>
          <w:sz w:val="24"/>
          <w:szCs w:val="24"/>
          <w:lang w:eastAsia="en-US"/>
        </w:rPr>
        <w:t xml:space="preserve"> período respectivo de execução do contrato; </w:t>
      </w:r>
    </w:p>
    <w:p w:rsidR="00F67937" w:rsidRPr="00D839E9" w:rsidRDefault="004F58E7" w:rsidP="003E414E">
      <w:pPr>
        <w:pStyle w:val="Nivel3"/>
        <w:rPr>
          <w:rFonts w:asciiTheme="majorHAnsi" w:hAnsiTheme="majorHAnsi" w:cstheme="majorHAnsi"/>
          <w:sz w:val="24"/>
          <w:szCs w:val="24"/>
          <w:lang w:eastAsia="en-US"/>
        </w:rPr>
      </w:pPr>
      <w:proofErr w:type="gramStart"/>
      <w:r w:rsidRPr="00D839E9">
        <w:rPr>
          <w:rFonts w:asciiTheme="majorHAnsi" w:hAnsiTheme="majorHAnsi" w:cstheme="majorHAnsi"/>
          <w:sz w:val="24"/>
          <w:szCs w:val="24"/>
          <w:lang w:eastAsia="en-US"/>
        </w:rPr>
        <w:t>o</w:t>
      </w:r>
      <w:proofErr w:type="gramEnd"/>
      <w:r w:rsidRPr="00D839E9">
        <w:rPr>
          <w:rFonts w:asciiTheme="majorHAnsi" w:hAnsiTheme="majorHAnsi" w:cstheme="majorHAnsi"/>
          <w:sz w:val="24"/>
          <w:szCs w:val="24"/>
          <w:lang w:eastAsia="en-US"/>
        </w:rPr>
        <w:t xml:space="preserve"> valor a pagar;</w:t>
      </w:r>
    </w:p>
    <w:p w:rsidR="006D5FA5" w:rsidRPr="00D839E9" w:rsidRDefault="006D5FA5" w:rsidP="003E414E">
      <w:pPr>
        <w:pStyle w:val="Nivel3"/>
        <w:rPr>
          <w:rFonts w:asciiTheme="majorHAnsi" w:hAnsiTheme="majorHAnsi" w:cstheme="majorHAnsi"/>
          <w:sz w:val="24"/>
          <w:szCs w:val="24"/>
          <w:lang w:eastAsia="en-US"/>
        </w:rPr>
      </w:pPr>
      <w:proofErr w:type="gramStart"/>
      <w:r w:rsidRPr="00D839E9">
        <w:rPr>
          <w:rFonts w:asciiTheme="majorHAnsi" w:hAnsiTheme="majorHAnsi" w:cstheme="majorHAnsi"/>
          <w:sz w:val="24"/>
          <w:szCs w:val="24"/>
          <w:lang w:eastAsia="en-US"/>
        </w:rPr>
        <w:t>eventual</w:t>
      </w:r>
      <w:proofErr w:type="gramEnd"/>
      <w:r w:rsidRPr="00D839E9">
        <w:rPr>
          <w:rFonts w:asciiTheme="majorHAnsi" w:hAnsiTheme="majorHAnsi" w:cstheme="majorHAnsi"/>
          <w:sz w:val="24"/>
          <w:szCs w:val="24"/>
          <w:lang w:eastAsia="en-US"/>
        </w:rPr>
        <w:t xml:space="preserve"> destaque do valor de</w:t>
      </w:r>
      <w:r w:rsidR="004F58E7" w:rsidRPr="00D839E9">
        <w:rPr>
          <w:rFonts w:asciiTheme="majorHAnsi" w:hAnsiTheme="majorHAnsi" w:cstheme="majorHAnsi"/>
          <w:sz w:val="24"/>
          <w:szCs w:val="24"/>
          <w:lang w:eastAsia="en-US"/>
        </w:rPr>
        <w:t xml:space="preserve"> retenções tributárias cabíveis; e</w:t>
      </w:r>
    </w:p>
    <w:p w:rsidR="004F58E7" w:rsidRPr="00D839E9" w:rsidRDefault="004F58E7" w:rsidP="003E414E">
      <w:pPr>
        <w:pStyle w:val="Nivel3"/>
        <w:rPr>
          <w:rFonts w:asciiTheme="majorHAnsi" w:hAnsiTheme="majorHAnsi" w:cstheme="majorHAnsi"/>
          <w:sz w:val="24"/>
          <w:szCs w:val="24"/>
          <w:lang w:eastAsia="en-US"/>
        </w:rPr>
      </w:pPr>
      <w:proofErr w:type="gramStart"/>
      <w:r w:rsidRPr="00D839E9">
        <w:rPr>
          <w:rFonts w:asciiTheme="majorHAnsi" w:hAnsiTheme="majorHAnsi" w:cstheme="majorHAnsi"/>
          <w:sz w:val="24"/>
          <w:szCs w:val="24"/>
          <w:lang w:eastAsia="en-US"/>
        </w:rPr>
        <w:t>informações</w:t>
      </w:r>
      <w:proofErr w:type="gramEnd"/>
      <w:r w:rsidRPr="00D839E9">
        <w:rPr>
          <w:rFonts w:asciiTheme="majorHAnsi" w:hAnsiTheme="majorHAnsi" w:cstheme="majorHAnsi"/>
          <w:sz w:val="24"/>
          <w:szCs w:val="24"/>
          <w:lang w:eastAsia="en-US"/>
        </w:rPr>
        <w:t xml:space="preserve"> bancárias como </w:t>
      </w:r>
      <w:r w:rsidR="00283BF2" w:rsidRPr="00D839E9">
        <w:rPr>
          <w:rFonts w:asciiTheme="majorHAnsi" w:hAnsiTheme="majorHAnsi" w:cstheme="majorHAnsi"/>
          <w:sz w:val="24"/>
          <w:szCs w:val="24"/>
          <w:lang w:eastAsia="en-US"/>
        </w:rPr>
        <w:t xml:space="preserve">banco, </w:t>
      </w:r>
      <w:r w:rsidRPr="00D839E9">
        <w:rPr>
          <w:rFonts w:asciiTheme="majorHAnsi" w:hAnsiTheme="majorHAnsi" w:cstheme="majorHAnsi"/>
          <w:sz w:val="24"/>
          <w:szCs w:val="24"/>
          <w:lang w:eastAsia="en-US"/>
        </w:rPr>
        <w:t>agência e conta corrente indicados pelo contratado.</w:t>
      </w:r>
    </w:p>
    <w:p w:rsidR="006D5FA5" w:rsidRPr="00D839E9" w:rsidRDefault="006D5FA5" w:rsidP="005F7114">
      <w:pPr>
        <w:pStyle w:val="Nivel2"/>
        <w:rPr>
          <w:rFonts w:asciiTheme="majorHAnsi" w:hAnsiTheme="majorHAnsi" w:cstheme="majorHAnsi"/>
          <w:sz w:val="24"/>
          <w:szCs w:val="24"/>
        </w:rPr>
      </w:pPr>
      <w:r w:rsidRPr="00D839E9">
        <w:rPr>
          <w:rFonts w:asciiTheme="majorHAnsi" w:eastAsia="Calibri" w:hAnsiTheme="majorHAnsi" w:cstheme="majorHAnsi"/>
          <w:sz w:val="24"/>
          <w:szCs w:val="24"/>
        </w:rPr>
        <w:t xml:space="preserve">Havendo erro na apresentação da nota fiscal ou instrumento de cobrança equivalente, ou circunstância que impeça a </w:t>
      </w:r>
      <w:r w:rsidRPr="00D839E9">
        <w:rPr>
          <w:rFonts w:asciiTheme="majorHAnsi" w:hAnsiTheme="majorHAnsi" w:cstheme="majorHAnsi"/>
          <w:sz w:val="24"/>
          <w:szCs w:val="24"/>
        </w:rPr>
        <w:t xml:space="preserve">liquidação da despesa, esta ficará sobrestada até que o contratado </w:t>
      </w:r>
      <w:r w:rsidRPr="00D839E9">
        <w:rPr>
          <w:rFonts w:asciiTheme="majorHAnsi" w:hAnsiTheme="majorHAnsi" w:cstheme="majorHAnsi"/>
          <w:sz w:val="24"/>
          <w:szCs w:val="24"/>
        </w:rPr>
        <w:lastRenderedPageBreak/>
        <w:t>providencie as medidas saneadoras, reiniciando-se o prazo após a comprovação da regularização da situação, sem ônus ao contratante;</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A nota fiscal ou instrumento de cobrança equivalente deverá ser obrigatoriamente acompanhado da comprovação da regularidade fiscal, constatada por meio de consulta </w:t>
      </w:r>
      <w:r w:rsidRPr="00D839E9">
        <w:rPr>
          <w:rFonts w:asciiTheme="majorHAnsi" w:hAnsiTheme="majorHAnsi" w:cstheme="majorHAnsi"/>
          <w:i/>
          <w:iCs/>
          <w:sz w:val="24"/>
          <w:szCs w:val="24"/>
        </w:rPr>
        <w:t>on-line</w:t>
      </w:r>
      <w:r w:rsidRPr="00D839E9">
        <w:rPr>
          <w:rFonts w:asciiTheme="majorHAnsi" w:hAnsiTheme="majorHAnsi" w:cstheme="majorHAnsi"/>
          <w:sz w:val="24"/>
          <w:szCs w:val="24"/>
        </w:rPr>
        <w:t xml:space="preserve"> ao SICAF ou, na impossibilidade de acesso ao referido Sistema, mediante consulta aos sítios eletrônicos oficiais ou à documentação mencionada no art. 68 da Lei nº 14.133, de 2021.   </w:t>
      </w:r>
    </w:p>
    <w:p w:rsidR="653B737E" w:rsidRPr="00D839E9" w:rsidRDefault="653B737E" w:rsidP="005F7114">
      <w:pPr>
        <w:pStyle w:val="Nivel2"/>
        <w:rPr>
          <w:rFonts w:asciiTheme="majorHAnsi" w:hAnsiTheme="majorHAnsi" w:cstheme="majorHAnsi"/>
          <w:sz w:val="24"/>
          <w:szCs w:val="24"/>
        </w:rPr>
      </w:pPr>
      <w:r w:rsidRPr="00D839E9">
        <w:rPr>
          <w:rFonts w:asciiTheme="majorHAnsi" w:hAnsiTheme="majorHAnsi" w:cstheme="majorHAnsi"/>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w:t>
      </w:r>
      <w:r w:rsidR="005E58E8" w:rsidRPr="00D839E9">
        <w:rPr>
          <w:rFonts w:asciiTheme="majorHAnsi" w:hAnsiTheme="majorHAnsi" w:cstheme="majorHAnsi"/>
          <w:sz w:val="24"/>
          <w:szCs w:val="24"/>
        </w:rPr>
        <w:t>Instrução Normativa nº 3/2018</w:t>
      </w:r>
      <w:r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Constatando-se, junto ao SICAF, a situação de irregularidade do contratado, será providenciada sua notificação, por escrito, para que, no prazo de </w:t>
      </w:r>
      <w:proofErr w:type="gramStart"/>
      <w:r w:rsidRPr="00D839E9">
        <w:rPr>
          <w:rFonts w:asciiTheme="majorHAnsi" w:hAnsiTheme="majorHAnsi" w:cstheme="majorHAnsi"/>
          <w:sz w:val="24"/>
          <w:szCs w:val="24"/>
        </w:rPr>
        <w:t>5</w:t>
      </w:r>
      <w:proofErr w:type="gramEnd"/>
      <w:r w:rsidRPr="00D839E9">
        <w:rPr>
          <w:rFonts w:asciiTheme="majorHAnsi" w:hAnsiTheme="majorHAnsi" w:cstheme="majorHAnsi"/>
          <w:sz w:val="24"/>
          <w:szCs w:val="24"/>
        </w:rPr>
        <w:t xml:space="preserve"> (cinco) dias úteis, regularize sua situação ou, no mesmo prazo, apresente sua defesa. O prazo poderá ser prorrogado uma vez, por igual período, a critério do contratante.</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Persistindo a irregularidade, o contratante deverá adotar as medidas necessárias à rescisão contratual nos autos do processo administrativo correspondente, assegurada ao contratado a ampla defesa. </w:t>
      </w:r>
    </w:p>
    <w:p w:rsidR="00595379"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Havendo a efetiva execução do objeto, os pagamentos serão realizados normalmente, até que se decida pela rescisão do contrato, caso o contratado não regularize sua situação junto ao SICAF.</w:t>
      </w:r>
    </w:p>
    <w:p w:rsidR="006D5FA5" w:rsidRPr="00D839E9" w:rsidRDefault="00595379" w:rsidP="003E414E">
      <w:pPr>
        <w:pStyle w:val="Nivel3"/>
        <w:rPr>
          <w:rFonts w:asciiTheme="majorHAnsi" w:hAnsiTheme="majorHAnsi" w:cstheme="majorHAnsi"/>
          <w:sz w:val="24"/>
          <w:szCs w:val="24"/>
          <w:lang w:eastAsia="en-US"/>
        </w:rPr>
      </w:pPr>
      <w:r w:rsidRPr="00D839E9">
        <w:rPr>
          <w:rFonts w:asciiTheme="majorHAnsi" w:hAnsiTheme="majorHAnsi" w:cstheme="majorHAnsi"/>
          <w:sz w:val="24"/>
          <w:szCs w:val="24"/>
          <w:lang w:eastAsia="en-US"/>
        </w:rPr>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rsidR="006D5FA5" w:rsidRPr="00D839E9" w:rsidRDefault="006D5FA5" w:rsidP="0058615C">
      <w:pPr>
        <w:pStyle w:val="Nvel1-SemNum"/>
        <w:rPr>
          <w:rFonts w:asciiTheme="majorHAnsi" w:hAnsiTheme="majorHAnsi" w:cstheme="majorHAnsi"/>
          <w:sz w:val="24"/>
          <w:szCs w:val="24"/>
        </w:rPr>
      </w:pPr>
      <w:r w:rsidRPr="00D839E9">
        <w:rPr>
          <w:rFonts w:asciiTheme="majorHAnsi" w:hAnsiTheme="majorHAnsi" w:cstheme="majorHAnsi"/>
          <w:sz w:val="24"/>
          <w:szCs w:val="24"/>
        </w:rPr>
        <w:t>Prazo de pagamento</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pagamento será efetuado no prazo de até 10 (dez) dias úteis contados da finalização da liquidação da despesa, conforme seção anterior, nos termos da Instrução Normativa SEGES/ME nº 77</w:t>
      </w:r>
      <w:r w:rsidR="005E58E8" w:rsidRPr="00D839E9">
        <w:rPr>
          <w:rFonts w:asciiTheme="majorHAnsi" w:hAnsiTheme="majorHAnsi" w:cstheme="majorHAnsi"/>
          <w:sz w:val="24"/>
          <w:szCs w:val="24"/>
        </w:rPr>
        <w:t>/</w:t>
      </w:r>
      <w:r w:rsidRPr="00D839E9">
        <w:rPr>
          <w:rFonts w:asciiTheme="majorHAnsi" w:hAnsiTheme="majorHAnsi" w:cstheme="majorHAnsi"/>
          <w:sz w:val="24"/>
          <w:szCs w:val="24"/>
        </w:rPr>
        <w:t>2022.</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lastRenderedPageBreak/>
        <w:t xml:space="preserve">No caso de atraso pelo Contratante, os valores devidos ao contratado serão atualizados monetariamente entre o termo final do prazo de pagamento até a data de sua efetiva realização, mediante aplicação do índice </w:t>
      </w:r>
      <w:r w:rsidR="00150E81" w:rsidRPr="00D839E9">
        <w:rPr>
          <w:rFonts w:asciiTheme="majorHAnsi" w:hAnsiTheme="majorHAnsi" w:cstheme="majorHAnsi"/>
          <w:iCs/>
          <w:sz w:val="24"/>
          <w:szCs w:val="24"/>
        </w:rPr>
        <w:t>IPCA</w:t>
      </w:r>
      <w:r w:rsidRPr="00D839E9">
        <w:rPr>
          <w:rFonts w:asciiTheme="majorHAnsi" w:hAnsiTheme="majorHAnsi" w:cstheme="majorHAnsi"/>
          <w:sz w:val="24"/>
          <w:szCs w:val="24"/>
        </w:rPr>
        <w:t xml:space="preserve"> de correção monetária.</w:t>
      </w:r>
    </w:p>
    <w:p w:rsidR="006D5FA5" w:rsidRPr="00D839E9" w:rsidRDefault="006D5FA5" w:rsidP="0058615C">
      <w:pPr>
        <w:pStyle w:val="Nvel1-SemNum"/>
        <w:rPr>
          <w:rFonts w:asciiTheme="majorHAnsi" w:hAnsiTheme="majorHAnsi" w:cstheme="majorHAnsi"/>
          <w:sz w:val="24"/>
          <w:szCs w:val="24"/>
        </w:rPr>
      </w:pPr>
      <w:r w:rsidRPr="00D839E9">
        <w:rPr>
          <w:rFonts w:asciiTheme="majorHAnsi" w:hAnsiTheme="majorHAnsi" w:cstheme="majorHAnsi"/>
          <w:sz w:val="24"/>
          <w:szCs w:val="24"/>
        </w:rPr>
        <w:t>Forma de pagamento</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pagamento será realizado por meio de ordem bancária, para crédito em banco, agência e conta corrente indicados pelo contratado.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Será considerada data do pagamento o dia em que constar como emitida a ordem bancária para pagamento.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Quando do pagamento, será efetuada a retenção tributária prevista na legislação aplicável.</w:t>
      </w:r>
    </w:p>
    <w:p w:rsidR="006D5FA5" w:rsidRPr="00D839E9" w:rsidRDefault="006D5FA5" w:rsidP="003E414E">
      <w:pPr>
        <w:pStyle w:val="Nivel3"/>
        <w:rPr>
          <w:rFonts w:asciiTheme="majorHAnsi" w:hAnsiTheme="majorHAnsi" w:cstheme="majorHAnsi"/>
          <w:sz w:val="24"/>
          <w:szCs w:val="24"/>
          <w:lang w:eastAsia="en-US"/>
        </w:rPr>
      </w:pPr>
      <w:r w:rsidRPr="00D839E9">
        <w:rPr>
          <w:rFonts w:asciiTheme="majorHAnsi" w:hAnsiTheme="majorHAnsi" w:cstheme="majorHAnsi"/>
          <w:sz w:val="24"/>
          <w:szCs w:val="24"/>
          <w:lang w:eastAsia="en-US"/>
        </w:rPr>
        <w:t>Independentemente do percentual de tributo inserido na planilha, quando houver, serão retidos na fonte, quando da realização do pagamento, os percentuais estabelecidos na legislação vigente.</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contratado regularmente optante pelo Simples Nacional, nos termos da </w:t>
      </w:r>
      <w:r w:rsidRPr="00D839E9">
        <w:rPr>
          <w:rFonts w:asciiTheme="majorHAnsi" w:hAnsiTheme="majorHAnsi" w:cstheme="majorHAnsi"/>
          <w:sz w:val="24"/>
          <w:szCs w:val="24"/>
          <w:lang w:eastAsia="en-US"/>
        </w:rPr>
        <w:t>Lei Complementar nº 123, de 2006</w:t>
      </w:r>
      <w:r w:rsidRPr="00D839E9">
        <w:rPr>
          <w:rFonts w:asciiTheme="majorHAnsi" w:hAnsiTheme="majorHAnsi" w:cstheme="majorHAnsi"/>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91DEC" w:rsidRPr="00D839E9" w:rsidRDefault="00B91DEC" w:rsidP="0041612C">
      <w:pPr>
        <w:pStyle w:val="Nvel1-SemNum"/>
        <w:rPr>
          <w:rFonts w:asciiTheme="majorHAnsi" w:hAnsiTheme="majorHAnsi" w:cstheme="majorHAnsi"/>
          <w:sz w:val="24"/>
          <w:szCs w:val="24"/>
          <w:lang w:eastAsia="en-US"/>
        </w:rPr>
      </w:pPr>
      <w:r w:rsidRPr="00D839E9">
        <w:rPr>
          <w:rFonts w:asciiTheme="majorHAnsi" w:hAnsiTheme="majorHAnsi" w:cstheme="majorHAnsi"/>
          <w:sz w:val="24"/>
          <w:szCs w:val="24"/>
          <w:lang w:eastAsia="en-US"/>
        </w:rPr>
        <w:t>Pesquisa de preço:</w:t>
      </w:r>
    </w:p>
    <w:p w:rsidR="00B91DEC" w:rsidRPr="00D839E9" w:rsidRDefault="00B91DEC"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A Administração realizará pesquisa de preços periodicamente, em prazo não superior a 180 (cento e oitenta) dias, a fim de verificar a </w:t>
      </w:r>
      <w:proofErr w:type="spellStart"/>
      <w:r w:rsidRPr="00D839E9">
        <w:rPr>
          <w:rFonts w:asciiTheme="majorHAnsi" w:hAnsiTheme="majorHAnsi" w:cstheme="majorHAnsi"/>
          <w:sz w:val="24"/>
          <w:szCs w:val="24"/>
        </w:rPr>
        <w:t>vantajosidade</w:t>
      </w:r>
      <w:proofErr w:type="spellEnd"/>
      <w:r w:rsidRPr="00D839E9">
        <w:rPr>
          <w:rFonts w:asciiTheme="majorHAnsi" w:hAnsiTheme="majorHAnsi" w:cstheme="majorHAnsi"/>
          <w:sz w:val="24"/>
          <w:szCs w:val="24"/>
        </w:rPr>
        <w:t xml:space="preserve"> dos preços registrados em Ata.</w:t>
      </w:r>
    </w:p>
    <w:p w:rsidR="00DC4F26" w:rsidRPr="00D839E9" w:rsidRDefault="001A1D85" w:rsidP="00A261C1">
      <w:pPr>
        <w:pStyle w:val="Nvel1-SemNum"/>
        <w:rPr>
          <w:rFonts w:asciiTheme="majorHAnsi" w:hAnsiTheme="majorHAnsi" w:cstheme="majorHAnsi"/>
          <w:b w:val="0"/>
          <w:sz w:val="24"/>
          <w:szCs w:val="24"/>
          <w:lang w:eastAsia="en-US"/>
        </w:rPr>
      </w:pPr>
      <w:r w:rsidRPr="00D839E9">
        <w:rPr>
          <w:rFonts w:asciiTheme="majorHAnsi" w:hAnsiTheme="majorHAnsi" w:cstheme="majorHAnsi"/>
          <w:sz w:val="24"/>
          <w:szCs w:val="24"/>
          <w:lang w:eastAsia="en-US"/>
        </w:rPr>
        <w:t>Do r</w:t>
      </w:r>
      <w:r w:rsidR="00DC4F26" w:rsidRPr="00D839E9">
        <w:rPr>
          <w:rFonts w:asciiTheme="majorHAnsi" w:hAnsiTheme="majorHAnsi" w:cstheme="majorHAnsi"/>
          <w:sz w:val="24"/>
          <w:szCs w:val="24"/>
          <w:lang w:eastAsia="en-US"/>
        </w:rPr>
        <w:t>eajuste</w:t>
      </w:r>
      <w:r w:rsidR="00A261C1" w:rsidRPr="00D839E9">
        <w:rPr>
          <w:rFonts w:asciiTheme="majorHAnsi" w:hAnsiTheme="majorHAnsi" w:cstheme="majorHAnsi"/>
          <w:sz w:val="24"/>
          <w:szCs w:val="24"/>
          <w:lang w:eastAsia="en-US"/>
        </w:rPr>
        <w:t>:</w:t>
      </w:r>
      <w:r w:rsidR="00AC7D8D" w:rsidRPr="00D839E9">
        <w:rPr>
          <w:rFonts w:asciiTheme="majorHAnsi" w:hAnsiTheme="majorHAnsi" w:cstheme="majorHAnsi"/>
          <w:sz w:val="24"/>
          <w:szCs w:val="24"/>
          <w:lang w:eastAsia="en-US"/>
        </w:rPr>
        <w:t xml:space="preserve"> </w:t>
      </w:r>
    </w:p>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Os preços inicialmente são fixos e irreajustáveis no prazo de um ano contado da data limite para a apresentação das propostas.</w:t>
      </w:r>
    </w:p>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Após o interregno de um ano, e independentemente de pedido da CONTRATADA, os preços iniciais serão reajustados, mediante a aplicação, pela CONTRATANTE, do índice IPCA, exclusivamente para as obrigações iniciadas e concluídas após a ocorrência da anualidade, com base na seguinte fórmula (Decreto n.º 1.054, de 1994, art. 5º):</w:t>
      </w:r>
    </w:p>
    <w:tbl>
      <w:tblPr>
        <w:tblW w:w="0" w:type="auto"/>
        <w:tblInd w:w="108" w:type="dxa"/>
        <w:tblLook w:val="04A0"/>
      </w:tblPr>
      <w:tblGrid>
        <w:gridCol w:w="567"/>
        <w:gridCol w:w="426"/>
        <w:gridCol w:w="8079"/>
      </w:tblGrid>
      <w:tr w:rsidR="00DC4F26" w:rsidRPr="00D839E9" w:rsidTr="00DC4F26">
        <w:trPr>
          <w:trHeight w:val="340"/>
        </w:trPr>
        <w:tc>
          <w:tcPr>
            <w:tcW w:w="567"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R</w:t>
            </w:r>
          </w:p>
        </w:tc>
        <w:tc>
          <w:tcPr>
            <w:tcW w:w="426"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w:t>
            </w:r>
          </w:p>
        </w:tc>
        <w:tc>
          <w:tcPr>
            <w:tcW w:w="8079" w:type="dxa"/>
            <w:vAlign w:val="center"/>
          </w:tcPr>
          <w:p w:rsidR="00DC4F26" w:rsidRPr="00D839E9" w:rsidRDefault="00DC4F26" w:rsidP="008B5AF2">
            <w:pPr>
              <w:pStyle w:val="PargrafodaLista"/>
              <w:ind w:left="0"/>
              <w:contextualSpacing w:val="0"/>
              <w:rPr>
                <w:rFonts w:asciiTheme="majorHAnsi" w:eastAsia="MS Mincho" w:hAnsiTheme="majorHAnsi" w:cstheme="majorHAnsi"/>
                <w:color w:val="000000"/>
              </w:rPr>
            </w:pPr>
            <w:r w:rsidRPr="00D839E9">
              <w:rPr>
                <w:rFonts w:asciiTheme="majorHAnsi" w:eastAsia="MS Mincho" w:hAnsiTheme="majorHAnsi" w:cstheme="majorHAnsi"/>
                <w:color w:val="000000"/>
              </w:rPr>
              <w:t xml:space="preserve">V (I – </w:t>
            </w:r>
            <w:proofErr w:type="spellStart"/>
            <w:r w:rsidRPr="00D839E9">
              <w:rPr>
                <w:rFonts w:asciiTheme="majorHAnsi" w:eastAsia="MS Mincho" w:hAnsiTheme="majorHAnsi" w:cstheme="majorHAnsi"/>
                <w:color w:val="000000"/>
              </w:rPr>
              <w:t>Iº</w:t>
            </w:r>
            <w:proofErr w:type="spellEnd"/>
            <w:r w:rsidRPr="00D839E9">
              <w:rPr>
                <w:rFonts w:asciiTheme="majorHAnsi" w:eastAsia="MS Mincho" w:hAnsiTheme="majorHAnsi" w:cstheme="majorHAnsi"/>
                <w:color w:val="000000"/>
              </w:rPr>
              <w:t xml:space="preserve">) / </w:t>
            </w:r>
            <w:proofErr w:type="spellStart"/>
            <w:r w:rsidRPr="00D839E9">
              <w:rPr>
                <w:rFonts w:asciiTheme="majorHAnsi" w:eastAsia="MS Mincho" w:hAnsiTheme="majorHAnsi" w:cstheme="majorHAnsi"/>
                <w:color w:val="000000"/>
              </w:rPr>
              <w:t>Iº</w:t>
            </w:r>
            <w:proofErr w:type="spellEnd"/>
            <w:r w:rsidRPr="00D839E9">
              <w:rPr>
                <w:rFonts w:asciiTheme="majorHAnsi" w:eastAsia="MS Mincho" w:hAnsiTheme="majorHAnsi" w:cstheme="majorHAnsi"/>
                <w:color w:val="000000"/>
              </w:rPr>
              <w:t>, onde:</w:t>
            </w:r>
          </w:p>
        </w:tc>
      </w:tr>
      <w:tr w:rsidR="00DC4F26" w:rsidRPr="00D839E9" w:rsidTr="00DC4F26">
        <w:trPr>
          <w:trHeight w:val="340"/>
        </w:trPr>
        <w:tc>
          <w:tcPr>
            <w:tcW w:w="567"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R</w:t>
            </w:r>
          </w:p>
        </w:tc>
        <w:tc>
          <w:tcPr>
            <w:tcW w:w="426"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 xml:space="preserve">= </w:t>
            </w:r>
          </w:p>
        </w:tc>
        <w:tc>
          <w:tcPr>
            <w:tcW w:w="8079" w:type="dxa"/>
            <w:vAlign w:val="center"/>
          </w:tcPr>
          <w:p w:rsidR="00DC4F26" w:rsidRPr="00D839E9" w:rsidRDefault="00DC4F26" w:rsidP="008B5AF2">
            <w:pPr>
              <w:pStyle w:val="PargrafodaLista"/>
              <w:ind w:left="0"/>
              <w:contextualSpacing w:val="0"/>
              <w:rPr>
                <w:rFonts w:asciiTheme="majorHAnsi" w:eastAsia="MS Mincho" w:hAnsiTheme="majorHAnsi" w:cstheme="majorHAnsi"/>
                <w:color w:val="000000"/>
              </w:rPr>
            </w:pPr>
            <w:r w:rsidRPr="00D839E9">
              <w:rPr>
                <w:rFonts w:asciiTheme="majorHAnsi" w:eastAsia="MS Mincho" w:hAnsiTheme="majorHAnsi" w:cstheme="majorHAnsi"/>
                <w:color w:val="000000"/>
              </w:rPr>
              <w:t>Valor do reajuste procurado;</w:t>
            </w:r>
          </w:p>
        </w:tc>
      </w:tr>
      <w:tr w:rsidR="00DC4F26" w:rsidRPr="00D839E9" w:rsidTr="00DC4F26">
        <w:trPr>
          <w:trHeight w:val="340"/>
        </w:trPr>
        <w:tc>
          <w:tcPr>
            <w:tcW w:w="567"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V</w:t>
            </w:r>
          </w:p>
        </w:tc>
        <w:tc>
          <w:tcPr>
            <w:tcW w:w="426"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w:t>
            </w:r>
          </w:p>
        </w:tc>
        <w:tc>
          <w:tcPr>
            <w:tcW w:w="8079" w:type="dxa"/>
            <w:vAlign w:val="center"/>
          </w:tcPr>
          <w:p w:rsidR="00DC4F26" w:rsidRPr="00D839E9" w:rsidRDefault="00DC4F26" w:rsidP="008B5AF2">
            <w:pPr>
              <w:pStyle w:val="PargrafodaLista"/>
              <w:ind w:left="0"/>
              <w:contextualSpacing w:val="0"/>
              <w:rPr>
                <w:rFonts w:asciiTheme="majorHAnsi" w:eastAsia="MS Mincho" w:hAnsiTheme="majorHAnsi" w:cstheme="majorHAnsi"/>
                <w:color w:val="000000"/>
              </w:rPr>
            </w:pPr>
            <w:r w:rsidRPr="00D839E9">
              <w:rPr>
                <w:rFonts w:asciiTheme="majorHAnsi" w:eastAsia="MS Mincho" w:hAnsiTheme="majorHAnsi" w:cstheme="majorHAnsi"/>
                <w:color w:val="000000"/>
              </w:rPr>
              <w:t>Valor contratual a ser reajustado;</w:t>
            </w:r>
          </w:p>
        </w:tc>
      </w:tr>
      <w:tr w:rsidR="00DC4F26" w:rsidRPr="00D839E9" w:rsidTr="00DC4F26">
        <w:trPr>
          <w:trHeight w:val="340"/>
        </w:trPr>
        <w:tc>
          <w:tcPr>
            <w:tcW w:w="567"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proofErr w:type="spellStart"/>
            <w:r w:rsidRPr="00D839E9">
              <w:rPr>
                <w:rFonts w:asciiTheme="majorHAnsi" w:eastAsia="MS Mincho" w:hAnsiTheme="majorHAnsi" w:cstheme="majorHAnsi"/>
                <w:color w:val="000000"/>
              </w:rPr>
              <w:t>Iº</w:t>
            </w:r>
            <w:proofErr w:type="spellEnd"/>
          </w:p>
        </w:tc>
        <w:tc>
          <w:tcPr>
            <w:tcW w:w="426"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w:t>
            </w:r>
          </w:p>
        </w:tc>
        <w:tc>
          <w:tcPr>
            <w:tcW w:w="8079" w:type="dxa"/>
            <w:vAlign w:val="center"/>
          </w:tcPr>
          <w:p w:rsidR="00DC4F26" w:rsidRPr="00D839E9" w:rsidRDefault="00DC4F26" w:rsidP="008B5AF2">
            <w:pPr>
              <w:pStyle w:val="PargrafodaLista"/>
              <w:ind w:left="0"/>
              <w:contextualSpacing w:val="0"/>
              <w:rPr>
                <w:rFonts w:asciiTheme="majorHAnsi" w:eastAsia="MS Mincho" w:hAnsiTheme="majorHAnsi" w:cstheme="majorHAnsi"/>
                <w:color w:val="000000"/>
              </w:rPr>
            </w:pPr>
            <w:r w:rsidRPr="00D839E9">
              <w:rPr>
                <w:rFonts w:asciiTheme="majorHAnsi" w:eastAsia="MS Mincho" w:hAnsiTheme="majorHAnsi" w:cstheme="majorHAnsi"/>
                <w:color w:val="000000"/>
              </w:rPr>
              <w:t xml:space="preserve">Índice inicial - refere-se ao índice de custos ou de preços correspondente à data </w:t>
            </w:r>
            <w:r w:rsidRPr="00D839E9">
              <w:rPr>
                <w:rFonts w:asciiTheme="majorHAnsi" w:eastAsia="MS Mincho" w:hAnsiTheme="majorHAnsi" w:cstheme="majorHAnsi"/>
                <w:color w:val="000000"/>
              </w:rPr>
              <w:lastRenderedPageBreak/>
              <w:t>fixada para entrega da proposta na licitação;</w:t>
            </w:r>
          </w:p>
        </w:tc>
      </w:tr>
      <w:tr w:rsidR="00DC4F26" w:rsidRPr="00D839E9" w:rsidTr="00DC4F26">
        <w:trPr>
          <w:trHeight w:val="340"/>
        </w:trPr>
        <w:tc>
          <w:tcPr>
            <w:tcW w:w="567"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lastRenderedPageBreak/>
              <w:t>I</w:t>
            </w:r>
          </w:p>
        </w:tc>
        <w:tc>
          <w:tcPr>
            <w:tcW w:w="426" w:type="dxa"/>
            <w:vAlign w:val="center"/>
          </w:tcPr>
          <w:p w:rsidR="00DC4F26" w:rsidRPr="00D839E9" w:rsidRDefault="00DC4F26" w:rsidP="008B5AF2">
            <w:pPr>
              <w:pStyle w:val="PargrafodaLista"/>
              <w:ind w:left="0"/>
              <w:contextualSpacing w:val="0"/>
              <w:jc w:val="center"/>
              <w:rPr>
                <w:rFonts w:asciiTheme="majorHAnsi" w:eastAsia="MS Mincho" w:hAnsiTheme="majorHAnsi" w:cstheme="majorHAnsi"/>
                <w:color w:val="000000"/>
              </w:rPr>
            </w:pPr>
            <w:r w:rsidRPr="00D839E9">
              <w:rPr>
                <w:rFonts w:asciiTheme="majorHAnsi" w:eastAsia="MS Mincho" w:hAnsiTheme="majorHAnsi" w:cstheme="majorHAnsi"/>
                <w:color w:val="000000"/>
              </w:rPr>
              <w:t>=</w:t>
            </w:r>
          </w:p>
        </w:tc>
        <w:tc>
          <w:tcPr>
            <w:tcW w:w="8079" w:type="dxa"/>
            <w:vAlign w:val="center"/>
          </w:tcPr>
          <w:p w:rsidR="00DC4F26" w:rsidRPr="00D839E9" w:rsidRDefault="00DC4F26" w:rsidP="008B5AF2">
            <w:pPr>
              <w:pStyle w:val="PargrafodaLista"/>
              <w:ind w:left="0"/>
              <w:contextualSpacing w:val="0"/>
              <w:rPr>
                <w:rFonts w:asciiTheme="majorHAnsi" w:eastAsia="MS Mincho" w:hAnsiTheme="majorHAnsi" w:cstheme="majorHAnsi"/>
                <w:color w:val="000000"/>
              </w:rPr>
            </w:pPr>
            <w:r w:rsidRPr="00D839E9">
              <w:rPr>
                <w:rFonts w:asciiTheme="majorHAnsi" w:eastAsia="MS Mincho" w:hAnsiTheme="majorHAnsi" w:cstheme="majorHAnsi"/>
                <w:color w:val="000000"/>
              </w:rPr>
              <w:t>Índice relativo ao mês do reajustamento;</w:t>
            </w:r>
          </w:p>
        </w:tc>
      </w:tr>
    </w:tbl>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Nos reajustes subseqüentes ao primeiro, o interregno mínimo de um ano será contado a partir dos efeitos financeiros do último reajuste.</w:t>
      </w:r>
    </w:p>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No caso de atraso ou não divulgação do índice de reajustamento, o CONTRATANTE pagará à CONTRATADA a importância calculada pela última variação conhecida, liquidando a diferença correspondente tão logo seja divulgada o índice definitivo. </w:t>
      </w:r>
    </w:p>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Nas aferições finais, o índice utilizado para reajuste será, obrigatoriamente, o definitivo.</w:t>
      </w:r>
    </w:p>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Caso o índice estabelecido para reajustamento venha a ser extinto ou de qualquer forma não possa mais ser utilizado, será adotado, em substituição, o que vier a ser determinado pela legislação então em vigor.</w:t>
      </w:r>
    </w:p>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Na ausência de previsão legal quanto ao índice substituto, as partes elegerão novo índice oficial, para reajustamento do preço do valor remanescente, por meio de termo aditivo. </w:t>
      </w:r>
    </w:p>
    <w:p w:rsidR="00DC4F26" w:rsidRPr="00D839E9" w:rsidRDefault="00DC4F26"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reajuste será realizado por </w:t>
      </w:r>
      <w:proofErr w:type="spellStart"/>
      <w:r w:rsidRPr="00D839E9">
        <w:rPr>
          <w:rFonts w:asciiTheme="majorHAnsi" w:hAnsiTheme="majorHAnsi" w:cstheme="majorHAnsi"/>
          <w:sz w:val="24"/>
          <w:szCs w:val="24"/>
        </w:rPr>
        <w:t>apostilamento</w:t>
      </w:r>
      <w:proofErr w:type="spellEnd"/>
      <w:r w:rsidRPr="00D839E9">
        <w:rPr>
          <w:rFonts w:asciiTheme="majorHAnsi" w:hAnsiTheme="majorHAnsi" w:cstheme="majorHAnsi"/>
          <w:sz w:val="24"/>
          <w:szCs w:val="24"/>
        </w:rPr>
        <w:t>.</w:t>
      </w:r>
    </w:p>
    <w:p w:rsidR="006D5FA5" w:rsidRPr="00D839E9" w:rsidRDefault="006D5FA5" w:rsidP="00A261C1">
      <w:pPr>
        <w:pStyle w:val="Nvel1-SemNum"/>
        <w:rPr>
          <w:rFonts w:asciiTheme="majorHAnsi" w:hAnsiTheme="majorHAnsi" w:cstheme="majorHAnsi"/>
          <w:sz w:val="24"/>
          <w:szCs w:val="24"/>
        </w:rPr>
      </w:pPr>
      <w:r w:rsidRPr="00D839E9">
        <w:rPr>
          <w:rFonts w:asciiTheme="majorHAnsi" w:hAnsiTheme="majorHAnsi" w:cstheme="majorHAnsi"/>
          <w:sz w:val="24"/>
          <w:szCs w:val="24"/>
        </w:rPr>
        <w:t>Cessão de crédito</w:t>
      </w:r>
      <w:r w:rsidR="001A1D85" w:rsidRPr="00D839E9">
        <w:rPr>
          <w:rFonts w:asciiTheme="majorHAnsi" w:hAnsiTheme="majorHAnsi" w:cstheme="majorHAnsi"/>
          <w:sz w:val="24"/>
          <w:szCs w:val="24"/>
        </w:rPr>
        <w:t>:</w:t>
      </w:r>
      <w:r w:rsidR="00AC7D8D" w:rsidRPr="00D839E9">
        <w:rPr>
          <w:rFonts w:asciiTheme="majorHAnsi" w:hAnsiTheme="majorHAnsi" w:cstheme="majorHAnsi"/>
          <w:sz w:val="24"/>
          <w:szCs w:val="24"/>
        </w:rPr>
        <w:t xml:space="preserve"> </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É admitida a cessão fiduciária de direitos creditícios com instituição financeira, nos termos e de acordo com os procedimentos </w:t>
      </w:r>
      <w:proofErr w:type="gramStart"/>
      <w:r w:rsidRPr="00D839E9">
        <w:rPr>
          <w:rFonts w:asciiTheme="majorHAnsi" w:hAnsiTheme="majorHAnsi" w:cstheme="majorHAnsi"/>
          <w:sz w:val="24"/>
          <w:szCs w:val="24"/>
        </w:rPr>
        <w:t>previstos na Instrução Normativa</w:t>
      </w:r>
      <w:proofErr w:type="gramEnd"/>
      <w:r w:rsidRPr="00D839E9">
        <w:rPr>
          <w:rFonts w:asciiTheme="majorHAnsi" w:hAnsiTheme="majorHAnsi" w:cstheme="majorHAnsi"/>
          <w:sz w:val="24"/>
          <w:szCs w:val="24"/>
        </w:rPr>
        <w:t xml:space="preserve"> SEGES/ME nº 53</w:t>
      </w:r>
      <w:r w:rsidR="005E58E8" w:rsidRPr="00D839E9">
        <w:rPr>
          <w:rFonts w:asciiTheme="majorHAnsi" w:hAnsiTheme="majorHAnsi" w:cstheme="majorHAnsi"/>
          <w:sz w:val="24"/>
          <w:szCs w:val="24"/>
        </w:rPr>
        <w:t>/</w:t>
      </w:r>
      <w:r w:rsidRPr="00D839E9">
        <w:rPr>
          <w:rFonts w:asciiTheme="majorHAnsi" w:hAnsiTheme="majorHAnsi" w:cstheme="majorHAnsi"/>
          <w:sz w:val="24"/>
          <w:szCs w:val="24"/>
        </w:rPr>
        <w:t>2020, conforme as regras deste presente tópico.</w:t>
      </w:r>
    </w:p>
    <w:p w:rsidR="006D5FA5" w:rsidRPr="00D839E9" w:rsidRDefault="006D5FA5" w:rsidP="00A261C1">
      <w:pPr>
        <w:pStyle w:val="Nivel3"/>
        <w:rPr>
          <w:rFonts w:asciiTheme="majorHAnsi" w:hAnsiTheme="majorHAnsi" w:cstheme="majorHAnsi"/>
          <w:sz w:val="24"/>
          <w:szCs w:val="24"/>
          <w:lang w:eastAsia="en-US"/>
        </w:rPr>
      </w:pPr>
      <w:bookmarkStart w:id="1" w:name="_Ref118216946"/>
      <w:r w:rsidRPr="00D839E9">
        <w:rPr>
          <w:rFonts w:asciiTheme="majorHAnsi" w:hAnsiTheme="majorHAnsi" w:cstheme="majorHAnsi"/>
          <w:sz w:val="24"/>
          <w:szCs w:val="24"/>
          <w:lang w:eastAsia="en-US"/>
        </w:rPr>
        <w:t>As cessões de crédito não fiduciárias dependerão de prévia aprovação do contratante.</w:t>
      </w:r>
      <w:bookmarkEnd w:id="1"/>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A eficácia da cessão de crédito, de qualquer natureza, em relação à Administração, está condicionada à celebração de termo aditivo ao contrato administrativo.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w:t>
      </w:r>
      <w:r w:rsidR="1C562287" w:rsidRPr="00D839E9">
        <w:rPr>
          <w:rFonts w:asciiTheme="majorHAnsi" w:hAnsiTheme="majorHAnsi" w:cstheme="majorHAnsi"/>
          <w:sz w:val="24"/>
          <w:szCs w:val="24"/>
        </w:rPr>
        <w:t>,</w:t>
      </w:r>
      <w:r w:rsidRPr="00D839E9">
        <w:rPr>
          <w:rFonts w:asciiTheme="majorHAnsi" w:hAnsiTheme="majorHAnsi" w:cstheme="majorHAnsi"/>
          <w:sz w:val="24"/>
          <w:szCs w:val="24"/>
        </w:rPr>
        <w:t xml:space="preserve"> nos termos do Parecer JL-01, de 18 de maio de 2020.</w:t>
      </w:r>
      <w:bookmarkStart w:id="2" w:name="_Hlk114498447"/>
      <w:bookmarkEnd w:id="2"/>
    </w:p>
    <w:p w:rsidR="03968920" w:rsidRPr="00D839E9" w:rsidRDefault="03968920"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w:t>
      </w:r>
      <w:r w:rsidRPr="00D839E9">
        <w:rPr>
          <w:rFonts w:asciiTheme="majorHAnsi" w:hAnsiTheme="majorHAnsi" w:cstheme="majorHAnsi"/>
          <w:sz w:val="24"/>
          <w:szCs w:val="24"/>
        </w:rPr>
        <w:lastRenderedPageBreak/>
        <w:t>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r w:rsidR="005E58E8" w:rsidRPr="00D839E9">
        <w:rPr>
          <w:rFonts w:asciiTheme="majorHAnsi" w:hAnsiTheme="majorHAnsi" w:cstheme="majorHAnsi"/>
          <w:sz w:val="24"/>
          <w:szCs w:val="24"/>
        </w:rPr>
        <w:t>Instrução Normativa nº 53/2020</w:t>
      </w:r>
      <w:r w:rsidRPr="00D839E9">
        <w:rPr>
          <w:rFonts w:asciiTheme="majorHAnsi" w:hAnsiTheme="majorHAnsi" w:cstheme="majorHAnsi"/>
          <w:sz w:val="24"/>
          <w:szCs w:val="24"/>
        </w:rPr>
        <w:t xml:space="preserve"> e Anexos)</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A cessão de crédito não afetará a execução do objeto contratado, que continuará sob a integral responsabilidade do contratado.</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t>FORMA E CRITÉRIOS DE SELEÇÃO DO FORNECEDOR</w:t>
      </w:r>
      <w:r w:rsidR="00E66CC3" w:rsidRPr="00D839E9">
        <w:rPr>
          <w:rFonts w:asciiTheme="majorHAnsi" w:hAnsiTheme="majorHAnsi" w:cstheme="majorHAnsi"/>
          <w:sz w:val="24"/>
          <w:szCs w:val="24"/>
        </w:rPr>
        <w:t xml:space="preserve"> E FORMA DE FORNECIMENTO</w:t>
      </w:r>
    </w:p>
    <w:p w:rsidR="006D5FA5" w:rsidRPr="00D839E9" w:rsidRDefault="006D5FA5" w:rsidP="00D24E5E">
      <w:pPr>
        <w:pStyle w:val="Nvel1-SemNum"/>
        <w:rPr>
          <w:rFonts w:asciiTheme="majorHAnsi" w:hAnsiTheme="majorHAnsi" w:cstheme="majorHAnsi"/>
          <w:sz w:val="24"/>
          <w:szCs w:val="24"/>
          <w:highlight w:val="yellow"/>
        </w:rPr>
      </w:pPr>
      <w:r w:rsidRPr="00D839E9">
        <w:rPr>
          <w:rFonts w:asciiTheme="majorHAnsi" w:hAnsiTheme="majorHAnsi" w:cstheme="majorHAnsi"/>
          <w:sz w:val="24"/>
          <w:szCs w:val="24"/>
        </w:rPr>
        <w:t>Forma de seleção e critério de julgamento da proposta</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fornecedor será selecionado por meio da realização de procedimento de LICITAÇÃO, na modalidade PREGÃO, sob a forma ELETRÔNICA, com adoção do critério de julgamento pelo MENOR PREÇO.</w:t>
      </w:r>
    </w:p>
    <w:p w:rsidR="00E66CC3" w:rsidRPr="00D839E9" w:rsidRDefault="00E66CC3" w:rsidP="00D24E5E">
      <w:pPr>
        <w:pStyle w:val="Nvel1-SemNum"/>
        <w:rPr>
          <w:rFonts w:asciiTheme="majorHAnsi" w:hAnsiTheme="majorHAnsi" w:cstheme="majorHAnsi"/>
          <w:sz w:val="24"/>
          <w:szCs w:val="24"/>
        </w:rPr>
      </w:pPr>
      <w:r w:rsidRPr="00D839E9">
        <w:rPr>
          <w:rFonts w:asciiTheme="majorHAnsi" w:hAnsiTheme="majorHAnsi" w:cstheme="majorHAnsi"/>
          <w:sz w:val="24"/>
          <w:szCs w:val="24"/>
        </w:rPr>
        <w:t>Forma de fornecimento</w:t>
      </w:r>
      <w:r w:rsidR="001A1D85" w:rsidRPr="00D839E9">
        <w:rPr>
          <w:rFonts w:asciiTheme="majorHAnsi" w:hAnsiTheme="majorHAnsi" w:cstheme="majorHAnsi"/>
          <w:sz w:val="24"/>
          <w:szCs w:val="24"/>
        </w:rPr>
        <w:t>:</w:t>
      </w:r>
    </w:p>
    <w:p w:rsidR="000107D0" w:rsidRPr="00D839E9" w:rsidRDefault="000107D0" w:rsidP="000107D0">
      <w:pPr>
        <w:pStyle w:val="Nivel2"/>
        <w:rPr>
          <w:rFonts w:asciiTheme="majorHAnsi" w:hAnsiTheme="majorHAnsi" w:cstheme="majorHAnsi"/>
          <w:sz w:val="24"/>
          <w:szCs w:val="24"/>
        </w:rPr>
      </w:pPr>
      <w:r w:rsidRPr="00D839E9">
        <w:rPr>
          <w:rStyle w:val="normaltextrun"/>
          <w:rFonts w:asciiTheme="majorHAnsi" w:hAnsiTheme="majorHAnsi" w:cstheme="majorHAnsi"/>
          <w:sz w:val="24"/>
          <w:szCs w:val="24"/>
          <w:shd w:val="clear" w:color="auto" w:fill="FFFFFF"/>
        </w:rPr>
        <w:t xml:space="preserve">O </w:t>
      </w:r>
      <w:r w:rsidRPr="00D839E9">
        <w:rPr>
          <w:rStyle w:val="findhit"/>
          <w:rFonts w:asciiTheme="majorHAnsi" w:hAnsiTheme="majorHAnsi" w:cstheme="majorHAnsi"/>
          <w:sz w:val="24"/>
          <w:szCs w:val="24"/>
          <w:shd w:val="clear" w:color="auto" w:fill="FFFFFF"/>
        </w:rPr>
        <w:t xml:space="preserve">fornecimento do objeto poderá ser </w:t>
      </w:r>
      <w:r w:rsidRPr="00D839E9">
        <w:rPr>
          <w:rFonts w:asciiTheme="majorHAnsi" w:hAnsiTheme="majorHAnsi" w:cstheme="majorHAnsi"/>
          <w:sz w:val="24"/>
          <w:szCs w:val="24"/>
        </w:rPr>
        <w:t>parcelado, conforme a demanda da CONTRATANTE e quantidade mínima prevista</w:t>
      </w:r>
      <w:r w:rsidRPr="00D839E9">
        <w:rPr>
          <w:rFonts w:asciiTheme="majorHAnsi" w:hAnsiTheme="majorHAnsi" w:cstheme="majorHAnsi"/>
          <w:sz w:val="24"/>
          <w:szCs w:val="24"/>
          <w:shd w:val="clear" w:color="auto" w:fill="FFFFFF"/>
        </w:rPr>
        <w:t>.</w:t>
      </w:r>
    </w:p>
    <w:p w:rsidR="006D5FA5" w:rsidRPr="00D839E9" w:rsidRDefault="006D5FA5" w:rsidP="00D24E5E">
      <w:pPr>
        <w:pStyle w:val="Nvel1-SemNum"/>
        <w:rPr>
          <w:rFonts w:asciiTheme="majorHAnsi" w:hAnsiTheme="majorHAnsi" w:cstheme="majorHAnsi"/>
          <w:sz w:val="24"/>
          <w:szCs w:val="24"/>
        </w:rPr>
      </w:pPr>
      <w:r w:rsidRPr="00D839E9">
        <w:rPr>
          <w:rFonts w:asciiTheme="majorHAnsi" w:hAnsiTheme="majorHAnsi" w:cstheme="majorHAnsi"/>
          <w:sz w:val="24"/>
          <w:szCs w:val="24"/>
        </w:rPr>
        <w:t>Exigências de habilitação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Para fins de habilitação, deverá o licitante comprovar os seguintes requisitos:</w:t>
      </w:r>
    </w:p>
    <w:p w:rsidR="006D5FA5" w:rsidRPr="00D839E9" w:rsidRDefault="006D5FA5" w:rsidP="00D24E5E">
      <w:pPr>
        <w:pStyle w:val="Nvel1-SemNum"/>
        <w:rPr>
          <w:rFonts w:asciiTheme="majorHAnsi" w:hAnsiTheme="majorHAnsi" w:cstheme="majorHAnsi"/>
          <w:sz w:val="24"/>
          <w:szCs w:val="24"/>
        </w:rPr>
      </w:pPr>
      <w:r w:rsidRPr="00D839E9">
        <w:rPr>
          <w:rFonts w:asciiTheme="majorHAnsi" w:hAnsiTheme="majorHAnsi" w:cstheme="majorHAnsi"/>
          <w:sz w:val="24"/>
          <w:szCs w:val="24"/>
        </w:rPr>
        <w:t>Habilitação jurídica</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bookmarkStart w:id="3" w:name="_Ref115800561"/>
      <w:r w:rsidRPr="00D839E9">
        <w:rPr>
          <w:rFonts w:asciiTheme="majorHAnsi" w:hAnsiTheme="majorHAnsi" w:cstheme="majorHAnsi"/>
          <w:b/>
          <w:bCs/>
          <w:sz w:val="24"/>
          <w:szCs w:val="24"/>
        </w:rPr>
        <w:t>Pessoa física:</w:t>
      </w:r>
      <w:r w:rsidRPr="00D839E9">
        <w:rPr>
          <w:rFonts w:asciiTheme="majorHAnsi" w:hAnsiTheme="majorHAnsi" w:cstheme="majorHAnsi"/>
          <w:sz w:val="24"/>
          <w:szCs w:val="24"/>
        </w:rPr>
        <w:t xml:space="preserve"> cédula de identidade (RG) ou documento equivalente que, por força de lei, tenha validade para fins de identificação em todo o território nacional;</w:t>
      </w:r>
      <w:bookmarkEnd w:id="3"/>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bCs/>
          <w:sz w:val="24"/>
          <w:szCs w:val="24"/>
        </w:rPr>
        <w:t>Empresário individual:</w:t>
      </w:r>
      <w:r w:rsidRPr="00D839E9">
        <w:rPr>
          <w:rFonts w:asciiTheme="majorHAnsi" w:hAnsiTheme="majorHAnsi" w:cstheme="majorHAnsi"/>
          <w:sz w:val="24"/>
          <w:szCs w:val="24"/>
        </w:rPr>
        <w:t xml:space="preserve"> inscrição no Registro Público de Empresas Mercantis, a cargo da Junta Comercial da respectiva sede; </w:t>
      </w:r>
    </w:p>
    <w:p w:rsidR="006D5FA5" w:rsidRPr="00D839E9" w:rsidRDefault="006D5FA5" w:rsidP="005F7114">
      <w:pPr>
        <w:pStyle w:val="Nivel2"/>
        <w:rPr>
          <w:rFonts w:asciiTheme="majorHAnsi" w:hAnsiTheme="majorHAnsi" w:cstheme="majorHAnsi"/>
          <w:sz w:val="24"/>
          <w:szCs w:val="24"/>
        </w:rPr>
      </w:pPr>
      <w:proofErr w:type="spellStart"/>
      <w:r w:rsidRPr="00D839E9">
        <w:rPr>
          <w:rFonts w:asciiTheme="majorHAnsi" w:hAnsiTheme="majorHAnsi" w:cstheme="majorHAnsi"/>
          <w:b/>
          <w:bCs/>
          <w:sz w:val="24"/>
          <w:szCs w:val="24"/>
        </w:rPr>
        <w:t>Microempreendedor</w:t>
      </w:r>
      <w:proofErr w:type="spellEnd"/>
      <w:r w:rsidRPr="00D839E9">
        <w:rPr>
          <w:rFonts w:asciiTheme="majorHAnsi" w:hAnsiTheme="majorHAnsi" w:cstheme="majorHAnsi"/>
          <w:b/>
          <w:bCs/>
          <w:sz w:val="24"/>
          <w:szCs w:val="24"/>
        </w:rPr>
        <w:t xml:space="preserve"> Individual - MEI:</w:t>
      </w:r>
      <w:r w:rsidRPr="00D839E9">
        <w:rPr>
          <w:rFonts w:asciiTheme="majorHAnsi" w:hAnsiTheme="majorHAnsi" w:cstheme="majorHAnsi"/>
          <w:sz w:val="24"/>
          <w:szCs w:val="24"/>
        </w:rPr>
        <w:t xml:space="preserve"> Certificado da Condição de </w:t>
      </w:r>
      <w:proofErr w:type="spellStart"/>
      <w:r w:rsidRPr="00D839E9">
        <w:rPr>
          <w:rFonts w:asciiTheme="majorHAnsi" w:hAnsiTheme="majorHAnsi" w:cstheme="majorHAnsi"/>
          <w:sz w:val="24"/>
          <w:szCs w:val="24"/>
        </w:rPr>
        <w:t>Microempreendedor</w:t>
      </w:r>
      <w:proofErr w:type="spellEnd"/>
      <w:r w:rsidRPr="00D839E9">
        <w:rPr>
          <w:rFonts w:asciiTheme="majorHAnsi" w:hAnsiTheme="majorHAnsi" w:cstheme="majorHAnsi"/>
          <w:sz w:val="24"/>
          <w:szCs w:val="24"/>
        </w:rPr>
        <w:t xml:space="preserve"> Individual - CCMEI, cuja aceitação ficará condicionada à verificação da autenticidade no sítio </w:t>
      </w:r>
      <w:proofErr w:type="gramStart"/>
      <w:r w:rsidRPr="00D839E9">
        <w:rPr>
          <w:rFonts w:asciiTheme="majorHAnsi" w:hAnsiTheme="majorHAnsi" w:cstheme="majorHAnsi"/>
          <w:sz w:val="24"/>
          <w:szCs w:val="24"/>
        </w:rPr>
        <w:t>https</w:t>
      </w:r>
      <w:proofErr w:type="gramEnd"/>
      <w:r w:rsidRPr="00D839E9">
        <w:rPr>
          <w:rFonts w:asciiTheme="majorHAnsi" w:hAnsiTheme="majorHAnsi" w:cstheme="majorHAnsi"/>
          <w:sz w:val="24"/>
          <w:szCs w:val="24"/>
        </w:rPr>
        <w:t xml:space="preserve">://www.gov.br/empresas-e-negocios/pt-br/empreendedor; </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sz w:val="24"/>
          <w:szCs w:val="24"/>
        </w:rPr>
        <w:t>Sociedade empresária, sociedade limitada unipessoal – SLU ou sociedade identificada como empresa individual de responsabilidade limitada - EIRELI</w:t>
      </w:r>
      <w:r w:rsidRPr="00D839E9">
        <w:rPr>
          <w:rFonts w:asciiTheme="majorHAnsi" w:hAnsiTheme="majorHAnsi" w:cstheme="majorHAnsi"/>
          <w:sz w:val="24"/>
          <w:szCs w:val="24"/>
        </w:rPr>
        <w:t>: inscrição do ato constitutivo, estatuto ou contrato social no Registro Público de Empresas Mercantis, a cargo da Junta Comercial da respectiva sede, acompanhada de documento comprobatório de seus administradores;</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bCs/>
          <w:sz w:val="24"/>
          <w:szCs w:val="24"/>
        </w:rPr>
        <w:t>Sociedade empresária estrangeira:</w:t>
      </w:r>
      <w:r w:rsidRPr="00D839E9">
        <w:rPr>
          <w:rFonts w:asciiTheme="majorHAnsi" w:hAnsiTheme="majorHAnsi" w:cstheme="majorHAnsi"/>
          <w:sz w:val="24"/>
          <w:szCs w:val="24"/>
        </w:rPr>
        <w:t xml:space="preserve"> portaria de autorização de funcionamento no Brasil, publicada no Diário Oficial da União e arquivada na Junta Comercial da unidade federativa onde se </w:t>
      </w:r>
      <w:r w:rsidRPr="00D839E9">
        <w:rPr>
          <w:rFonts w:asciiTheme="majorHAnsi" w:hAnsiTheme="majorHAnsi" w:cstheme="majorHAnsi"/>
          <w:sz w:val="24"/>
          <w:szCs w:val="24"/>
        </w:rPr>
        <w:lastRenderedPageBreak/>
        <w:t>localizar a filial, agência, sucursal ou estabelecimento, a qual será considerada como sua sede, conforme Instrução Normativa DREI/ME n.º 77</w:t>
      </w:r>
      <w:r w:rsidR="005E58E8" w:rsidRPr="00D839E9">
        <w:rPr>
          <w:rFonts w:asciiTheme="majorHAnsi" w:hAnsiTheme="majorHAnsi" w:cstheme="majorHAnsi"/>
          <w:sz w:val="24"/>
          <w:szCs w:val="24"/>
        </w:rPr>
        <w:t>/</w:t>
      </w:r>
      <w:r w:rsidRPr="00D839E9">
        <w:rPr>
          <w:rFonts w:asciiTheme="majorHAnsi" w:hAnsiTheme="majorHAnsi" w:cstheme="majorHAnsi"/>
          <w:sz w:val="24"/>
          <w:szCs w:val="24"/>
        </w:rPr>
        <w:t>2020.</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bCs/>
          <w:sz w:val="24"/>
          <w:szCs w:val="24"/>
        </w:rPr>
        <w:t xml:space="preserve">Sociedade simples: </w:t>
      </w:r>
      <w:r w:rsidRPr="00D839E9">
        <w:rPr>
          <w:rFonts w:asciiTheme="majorHAnsi" w:hAnsiTheme="majorHAnsi" w:cstheme="majorHAnsi"/>
          <w:sz w:val="24"/>
          <w:szCs w:val="24"/>
        </w:rPr>
        <w:t>inscrição do ato constitutivo no Registro Civil de Pessoas Jurídicas do local de sua sede, acompanhada de documento comprobatório de seus administradores;</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bCs/>
          <w:sz w:val="24"/>
          <w:szCs w:val="24"/>
        </w:rPr>
        <w:t>Filial, sucursal ou agência de sociedade simples ou empresária:</w:t>
      </w:r>
      <w:r w:rsidRPr="00D839E9">
        <w:rPr>
          <w:rFonts w:asciiTheme="majorHAnsi" w:hAnsiTheme="majorHAnsi" w:cstheme="majorHAnsi"/>
          <w:sz w:val="24"/>
          <w:szCs w:val="24"/>
        </w:rPr>
        <w:t xml:space="preserve"> inscrição do ato constitutivo da filial, sucursal ou agência da sociedade simples ou empresária, respectivamente, no Registro Civil das Pessoas Jurídicas ou no Registro Público de Empresas </w:t>
      </w:r>
      <w:bookmarkStart w:id="4" w:name="_Int_ySfCXwr4"/>
      <w:r w:rsidRPr="00D839E9">
        <w:rPr>
          <w:rFonts w:asciiTheme="majorHAnsi" w:hAnsiTheme="majorHAnsi" w:cstheme="majorHAnsi"/>
          <w:sz w:val="24"/>
          <w:szCs w:val="24"/>
        </w:rPr>
        <w:t>Mercantis onde</w:t>
      </w:r>
      <w:bookmarkEnd w:id="4"/>
      <w:r w:rsidRPr="00D839E9">
        <w:rPr>
          <w:rFonts w:asciiTheme="majorHAnsi" w:hAnsiTheme="majorHAnsi" w:cstheme="majorHAnsi"/>
          <w:sz w:val="24"/>
          <w:szCs w:val="24"/>
        </w:rPr>
        <w:t xml:space="preserve"> </w:t>
      </w:r>
      <w:proofErr w:type="gramStart"/>
      <w:r w:rsidRPr="00D839E9">
        <w:rPr>
          <w:rFonts w:asciiTheme="majorHAnsi" w:hAnsiTheme="majorHAnsi" w:cstheme="majorHAnsi"/>
          <w:sz w:val="24"/>
          <w:szCs w:val="24"/>
        </w:rPr>
        <w:t>opera,</w:t>
      </w:r>
      <w:proofErr w:type="gramEnd"/>
      <w:r w:rsidRPr="00D839E9">
        <w:rPr>
          <w:rFonts w:asciiTheme="majorHAnsi" w:hAnsiTheme="majorHAnsi" w:cstheme="majorHAnsi"/>
          <w:sz w:val="24"/>
          <w:szCs w:val="24"/>
        </w:rPr>
        <w:t xml:space="preserve"> com averbação no Registro onde tem sede a matriz</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bCs/>
          <w:sz w:val="24"/>
          <w:szCs w:val="24"/>
        </w:rPr>
        <w:t>Sociedade cooperativa:</w:t>
      </w:r>
      <w:r w:rsidRPr="00D839E9">
        <w:rPr>
          <w:rFonts w:asciiTheme="majorHAnsi" w:hAnsiTheme="majorHAnsi" w:cstheme="majorHAnsi"/>
          <w:sz w:val="24"/>
          <w:szCs w:val="24"/>
        </w:rPr>
        <w:t xml:space="preserve"> ata de fundação e estatuto social, com a ata da </w:t>
      </w:r>
      <w:r w:rsidR="000D7D57" w:rsidRPr="00D839E9">
        <w:rPr>
          <w:rFonts w:asciiTheme="majorHAnsi" w:hAnsiTheme="majorHAnsi" w:cstheme="majorHAnsi"/>
          <w:sz w:val="24"/>
          <w:szCs w:val="24"/>
        </w:rPr>
        <w:t>assembléia</w:t>
      </w:r>
      <w:r w:rsidRPr="00D839E9">
        <w:rPr>
          <w:rFonts w:asciiTheme="majorHAnsi" w:hAnsiTheme="majorHAnsi" w:cstheme="majorHAnsi"/>
          <w:sz w:val="24"/>
          <w:szCs w:val="24"/>
        </w:rPr>
        <w:t xml:space="preserve"> que o aprovou, devidamente arquivado na Junta Comercial ou inscrito no Registro Civil das Pessoas Jurídicas da respectiva sede, além do registro de que trata o art. 107 da Lei nº 5.764, </w:t>
      </w:r>
      <w:r w:rsidR="007E65BA" w:rsidRPr="00D839E9">
        <w:rPr>
          <w:rFonts w:asciiTheme="majorHAnsi" w:hAnsiTheme="majorHAnsi" w:cstheme="majorHAnsi"/>
          <w:sz w:val="24"/>
          <w:szCs w:val="24"/>
        </w:rPr>
        <w:t>de</w:t>
      </w:r>
      <w:r w:rsidRPr="00D839E9">
        <w:rPr>
          <w:rFonts w:asciiTheme="majorHAnsi" w:hAnsiTheme="majorHAnsi" w:cstheme="majorHAnsi"/>
          <w:sz w:val="24"/>
          <w:szCs w:val="24"/>
        </w:rPr>
        <w:t xml:space="preserve"> 1971.</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bCs/>
          <w:sz w:val="24"/>
          <w:szCs w:val="24"/>
        </w:rPr>
        <w:t>Agricultor familiar:</w:t>
      </w:r>
      <w:r w:rsidRPr="00D839E9">
        <w:rPr>
          <w:rFonts w:asciiTheme="majorHAnsi" w:hAnsiTheme="majorHAnsi" w:cstheme="majorHAnsi"/>
          <w:sz w:val="24"/>
          <w:szCs w:val="24"/>
        </w:rPr>
        <w:t xml:space="preserve"> Declaração de Aptidão ao </w:t>
      </w:r>
      <w:proofErr w:type="spellStart"/>
      <w:r w:rsidRPr="00D839E9">
        <w:rPr>
          <w:rFonts w:asciiTheme="majorHAnsi" w:hAnsiTheme="majorHAnsi" w:cstheme="majorHAnsi"/>
          <w:sz w:val="24"/>
          <w:szCs w:val="24"/>
        </w:rPr>
        <w:t>Pronaf</w:t>
      </w:r>
      <w:proofErr w:type="spellEnd"/>
      <w:r w:rsidRPr="00D839E9">
        <w:rPr>
          <w:rFonts w:asciiTheme="majorHAnsi" w:hAnsiTheme="majorHAnsi" w:cstheme="majorHAnsi"/>
          <w:sz w:val="24"/>
          <w:szCs w:val="24"/>
        </w:rPr>
        <w:t xml:space="preserve"> – DAP ou DAP-P válida, ou, ainda, outros documentos definidos pela Secretaria Especial de Agricultura Familiar e do Desenvolvimento Agrário, nos termos do</w:t>
      </w:r>
      <w:r w:rsidR="007E65BA" w:rsidRPr="00D839E9">
        <w:rPr>
          <w:rFonts w:asciiTheme="majorHAnsi" w:hAnsiTheme="majorHAnsi" w:cstheme="majorHAnsi"/>
          <w:sz w:val="24"/>
          <w:szCs w:val="24"/>
        </w:rPr>
        <w:t xml:space="preserve"> </w:t>
      </w:r>
      <w:r w:rsidRPr="00D839E9">
        <w:rPr>
          <w:rFonts w:asciiTheme="majorHAnsi" w:hAnsiTheme="majorHAnsi" w:cstheme="majorHAnsi"/>
          <w:sz w:val="24"/>
          <w:szCs w:val="24"/>
        </w:rPr>
        <w:t>art. 4º, §2º do Decreto nº 10.880, de 2021.</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b/>
          <w:bCs/>
          <w:sz w:val="24"/>
          <w:szCs w:val="24"/>
        </w:rPr>
        <w:t>Produtor Rural:</w:t>
      </w:r>
      <w:r w:rsidRPr="00D839E9">
        <w:rPr>
          <w:rFonts w:asciiTheme="majorHAnsi" w:hAnsiTheme="majorHAnsi" w:cstheme="majorHAnsi"/>
          <w:sz w:val="24"/>
          <w:szCs w:val="24"/>
        </w:rPr>
        <w:t xml:space="preserve"> matrícula no Cadastro Específico do INSS – CEI, que comprove </w:t>
      </w:r>
      <w:proofErr w:type="gramStart"/>
      <w:r w:rsidRPr="00D839E9">
        <w:rPr>
          <w:rFonts w:asciiTheme="majorHAnsi" w:hAnsiTheme="majorHAnsi" w:cstheme="majorHAnsi"/>
          <w:sz w:val="24"/>
          <w:szCs w:val="24"/>
        </w:rPr>
        <w:t>a qualificação como produtor rural</w:t>
      </w:r>
      <w:proofErr w:type="gramEnd"/>
      <w:r w:rsidRPr="00D839E9">
        <w:rPr>
          <w:rFonts w:asciiTheme="majorHAnsi" w:hAnsiTheme="majorHAnsi" w:cstheme="majorHAnsi"/>
          <w:sz w:val="24"/>
          <w:szCs w:val="24"/>
        </w:rPr>
        <w:t xml:space="preserve"> pessoa física, nos termos da Instrução Normativa RFB n</w:t>
      </w:r>
      <w:r w:rsidR="005E58E8" w:rsidRPr="00D839E9">
        <w:rPr>
          <w:rFonts w:asciiTheme="majorHAnsi" w:hAnsiTheme="majorHAnsi" w:cstheme="majorHAnsi"/>
          <w:sz w:val="24"/>
          <w:szCs w:val="24"/>
        </w:rPr>
        <w:t>º</w:t>
      </w:r>
      <w:r w:rsidRPr="00D839E9">
        <w:rPr>
          <w:rFonts w:asciiTheme="majorHAnsi" w:hAnsiTheme="majorHAnsi" w:cstheme="majorHAnsi"/>
          <w:sz w:val="24"/>
          <w:szCs w:val="24"/>
        </w:rPr>
        <w:t xml:space="preserve"> 971</w:t>
      </w:r>
      <w:r w:rsidR="005E58E8" w:rsidRPr="00D839E9">
        <w:rPr>
          <w:rFonts w:asciiTheme="majorHAnsi" w:hAnsiTheme="majorHAnsi" w:cstheme="majorHAnsi"/>
          <w:sz w:val="24"/>
          <w:szCs w:val="24"/>
        </w:rPr>
        <w:t>/</w:t>
      </w:r>
      <w:r w:rsidRPr="00D839E9">
        <w:rPr>
          <w:rFonts w:asciiTheme="majorHAnsi" w:hAnsiTheme="majorHAnsi" w:cstheme="majorHAnsi"/>
          <w:sz w:val="24"/>
          <w:szCs w:val="24"/>
        </w:rPr>
        <w:t>2009 (</w:t>
      </w:r>
      <w:proofErr w:type="spellStart"/>
      <w:r w:rsidRPr="00D839E9">
        <w:rPr>
          <w:rFonts w:asciiTheme="majorHAnsi" w:hAnsiTheme="majorHAnsi" w:cstheme="majorHAnsi"/>
          <w:sz w:val="24"/>
          <w:szCs w:val="24"/>
        </w:rPr>
        <w:t>arts</w:t>
      </w:r>
      <w:proofErr w:type="spellEnd"/>
      <w:r w:rsidRPr="00D839E9">
        <w:rPr>
          <w:rFonts w:asciiTheme="majorHAnsi" w:hAnsiTheme="majorHAnsi" w:cstheme="majorHAnsi"/>
          <w:sz w:val="24"/>
          <w:szCs w:val="24"/>
        </w:rPr>
        <w:t>. 17 a 19 e 165).</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Os documentos apresentados deverão estar acompanhados de todas as alterações ou da consolidação respectiva.</w:t>
      </w:r>
    </w:p>
    <w:p w:rsidR="006D5FA5" w:rsidRPr="00D839E9" w:rsidRDefault="006D5FA5" w:rsidP="00D24E5E">
      <w:pPr>
        <w:pStyle w:val="Nvel1-SemNum"/>
        <w:rPr>
          <w:rFonts w:asciiTheme="majorHAnsi" w:hAnsiTheme="majorHAnsi" w:cstheme="majorHAnsi"/>
          <w:sz w:val="24"/>
          <w:szCs w:val="24"/>
        </w:rPr>
      </w:pPr>
      <w:r w:rsidRPr="00D839E9">
        <w:rPr>
          <w:rFonts w:asciiTheme="majorHAnsi" w:hAnsiTheme="majorHAnsi" w:cstheme="majorHAnsi"/>
          <w:sz w:val="24"/>
          <w:szCs w:val="24"/>
        </w:rPr>
        <w:t>Habilitação fiscal, social e trabalhista</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Prova de inscrição no Cadastro Nacional de Pessoas Jurídicas ou no Cadastro de Pessoas Físicas, conforme o caso;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Prova de regularidade com o Fundo de Garantia do Tempo de Serviço (FGTS);</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1943;</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lastRenderedPageBreak/>
        <w:t xml:space="preserve">Prova de inscrição no cadastro de contribuintes </w:t>
      </w:r>
      <w:r w:rsidRPr="00D839E9">
        <w:rPr>
          <w:rFonts w:asciiTheme="majorHAnsi" w:hAnsiTheme="majorHAnsi" w:cstheme="majorHAnsi"/>
          <w:iCs/>
          <w:sz w:val="24"/>
          <w:szCs w:val="24"/>
        </w:rPr>
        <w:t>Municipa</w:t>
      </w:r>
      <w:r w:rsidR="00A4150D" w:rsidRPr="00D839E9">
        <w:rPr>
          <w:rFonts w:asciiTheme="majorHAnsi" w:hAnsiTheme="majorHAnsi" w:cstheme="majorHAnsi"/>
          <w:iCs/>
          <w:sz w:val="24"/>
          <w:szCs w:val="24"/>
        </w:rPr>
        <w:t>l</w:t>
      </w:r>
      <w:r w:rsidRPr="00D839E9">
        <w:rPr>
          <w:rFonts w:asciiTheme="majorHAnsi" w:hAnsiTheme="majorHAnsi" w:cstheme="majorHAnsi"/>
          <w:sz w:val="24"/>
          <w:szCs w:val="24"/>
        </w:rPr>
        <w:t xml:space="preserve"> relativo ao domicílio ou sede do fornecedor, pertinente ao seu ramo de atividade e compatível com o objeto contratual; </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Prova de regularidade com a Fazenda </w:t>
      </w:r>
      <w:r w:rsidRPr="00D839E9">
        <w:rPr>
          <w:rFonts w:asciiTheme="majorHAnsi" w:hAnsiTheme="majorHAnsi" w:cstheme="majorHAnsi"/>
          <w:iCs/>
          <w:sz w:val="24"/>
          <w:szCs w:val="24"/>
        </w:rPr>
        <w:t>Municipal</w:t>
      </w:r>
      <w:r w:rsidRPr="00D839E9">
        <w:rPr>
          <w:rFonts w:asciiTheme="majorHAnsi" w:hAnsiTheme="majorHAnsi" w:cstheme="majorHAnsi"/>
          <w:sz w:val="24"/>
          <w:szCs w:val="24"/>
        </w:rPr>
        <w:t xml:space="preserve"> do domicílio ou sede do fornecedor, relativa à atividade em cujo exercício contrata ou concorre;</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Caso o fornecedor seja considerado isento dos tributos </w:t>
      </w:r>
      <w:r w:rsidRPr="00D839E9">
        <w:rPr>
          <w:rFonts w:asciiTheme="majorHAnsi" w:hAnsiTheme="majorHAnsi" w:cstheme="majorHAnsi"/>
          <w:iCs/>
          <w:sz w:val="24"/>
          <w:szCs w:val="24"/>
        </w:rPr>
        <w:t>Municipa</w:t>
      </w:r>
      <w:r w:rsidR="0063719A" w:rsidRPr="00D839E9">
        <w:rPr>
          <w:rFonts w:asciiTheme="majorHAnsi" w:hAnsiTheme="majorHAnsi" w:cstheme="majorHAnsi"/>
          <w:iCs/>
          <w:sz w:val="24"/>
          <w:szCs w:val="24"/>
        </w:rPr>
        <w:t>is</w:t>
      </w:r>
      <w:r w:rsidRPr="00D839E9">
        <w:rPr>
          <w:rFonts w:asciiTheme="majorHAnsi" w:hAnsiTheme="majorHAnsi" w:cstheme="majorHAnsi"/>
          <w:sz w:val="24"/>
          <w:szCs w:val="24"/>
        </w:rPr>
        <w:t xml:space="preserve"> relacionados ao objeto contratual, deverá comprovar tal condição mediante a apresentação de declaração da Fazenda respectiva do seu domicílio ou sede, ou outra equivalente, na forma da lei.</w:t>
      </w:r>
    </w:p>
    <w:p w:rsidR="004C58AA" w:rsidRPr="00D839E9" w:rsidRDefault="004C58AA" w:rsidP="005F7114">
      <w:pPr>
        <w:pStyle w:val="Nivel2"/>
        <w:rPr>
          <w:rFonts w:asciiTheme="majorHAnsi" w:hAnsiTheme="majorHAnsi" w:cstheme="majorHAnsi"/>
          <w:sz w:val="24"/>
          <w:szCs w:val="24"/>
        </w:rPr>
      </w:pPr>
      <w:r w:rsidRPr="00D839E9">
        <w:rPr>
          <w:rFonts w:asciiTheme="majorHAnsi" w:hAnsiTheme="majorHAnsi" w:cstheme="majorHAnsi"/>
          <w:sz w:val="24"/>
          <w:szCs w:val="24"/>
        </w:rPr>
        <w:t>Quando não for possível a verificação da regularidade no Sistema de Cadastro de Fornecedores – SICAF, a empresa contratada deverá entregar ao setor responsável pela fiscalização do contrato, até o dia 30 (trinta) do mês seguinte ao da prestação dos serviços, os seguintes documentos:</w:t>
      </w:r>
    </w:p>
    <w:p w:rsidR="004C58AA" w:rsidRPr="00D839E9" w:rsidRDefault="004C58AA" w:rsidP="003E414E">
      <w:pPr>
        <w:pStyle w:val="Nivel3"/>
        <w:rPr>
          <w:rFonts w:asciiTheme="majorHAnsi" w:hAnsiTheme="majorHAnsi" w:cstheme="majorHAnsi"/>
          <w:sz w:val="24"/>
          <w:szCs w:val="24"/>
        </w:rPr>
      </w:pPr>
      <w:r w:rsidRPr="00D839E9">
        <w:rPr>
          <w:rFonts w:asciiTheme="majorHAnsi" w:hAnsiTheme="majorHAnsi" w:cstheme="majorHAnsi"/>
          <w:sz w:val="24"/>
          <w:szCs w:val="24"/>
        </w:rPr>
        <w:t>Prova de regularidade relativa à Seguridade Social;</w:t>
      </w:r>
    </w:p>
    <w:p w:rsidR="004C58AA" w:rsidRPr="00D839E9" w:rsidRDefault="004C58AA" w:rsidP="003E414E">
      <w:pPr>
        <w:pStyle w:val="Nivel3"/>
        <w:rPr>
          <w:rFonts w:asciiTheme="majorHAnsi" w:hAnsiTheme="majorHAnsi" w:cstheme="majorHAnsi"/>
          <w:sz w:val="24"/>
          <w:szCs w:val="24"/>
        </w:rPr>
      </w:pPr>
      <w:r w:rsidRPr="00D839E9">
        <w:rPr>
          <w:rFonts w:asciiTheme="majorHAnsi" w:hAnsiTheme="majorHAnsi" w:cstheme="majorHAnsi"/>
          <w:sz w:val="24"/>
          <w:szCs w:val="24"/>
        </w:rPr>
        <w:t>Certidão conjunta relativa aos tributos federais e à Dívida Ativa da União;</w:t>
      </w:r>
    </w:p>
    <w:p w:rsidR="0077742F" w:rsidRPr="00D839E9" w:rsidRDefault="0077742F" w:rsidP="003E414E">
      <w:pPr>
        <w:pStyle w:val="Nivel3"/>
        <w:rPr>
          <w:rFonts w:asciiTheme="majorHAnsi" w:hAnsiTheme="majorHAnsi" w:cstheme="majorHAnsi"/>
          <w:sz w:val="24"/>
          <w:szCs w:val="24"/>
        </w:rPr>
      </w:pPr>
      <w:r w:rsidRPr="00D839E9">
        <w:rPr>
          <w:rFonts w:asciiTheme="majorHAnsi" w:hAnsiTheme="majorHAnsi" w:cstheme="majorHAnsi"/>
          <w:sz w:val="24"/>
          <w:szCs w:val="24"/>
        </w:rPr>
        <w:t>Certidão de Regularidade do FGTS – CRF;</w:t>
      </w:r>
    </w:p>
    <w:p w:rsidR="004C58AA" w:rsidRPr="00D839E9" w:rsidRDefault="004C58AA" w:rsidP="003E414E">
      <w:pPr>
        <w:pStyle w:val="Nivel3"/>
        <w:rPr>
          <w:rFonts w:asciiTheme="majorHAnsi" w:hAnsiTheme="majorHAnsi" w:cstheme="majorHAnsi"/>
          <w:sz w:val="24"/>
          <w:szCs w:val="24"/>
        </w:rPr>
      </w:pPr>
      <w:r w:rsidRPr="00D839E9">
        <w:rPr>
          <w:rFonts w:asciiTheme="majorHAnsi" w:hAnsiTheme="majorHAnsi" w:cstheme="majorHAnsi"/>
          <w:sz w:val="24"/>
          <w:szCs w:val="24"/>
        </w:rPr>
        <w:t>Certidão Negativa de Débitos Trabalhistas – CNDT, conforme alínea "c" do item 10.2 do Anexo VIII-B da I</w:t>
      </w:r>
      <w:r w:rsidR="005E58E8" w:rsidRPr="00D839E9">
        <w:rPr>
          <w:rFonts w:asciiTheme="majorHAnsi" w:hAnsiTheme="majorHAnsi" w:cstheme="majorHAnsi"/>
          <w:sz w:val="24"/>
          <w:szCs w:val="24"/>
        </w:rPr>
        <w:t xml:space="preserve">nstrução </w:t>
      </w:r>
      <w:r w:rsidRPr="00D839E9">
        <w:rPr>
          <w:rFonts w:asciiTheme="majorHAnsi" w:hAnsiTheme="majorHAnsi" w:cstheme="majorHAnsi"/>
          <w:sz w:val="24"/>
          <w:szCs w:val="24"/>
        </w:rPr>
        <w:t>N</w:t>
      </w:r>
      <w:r w:rsidR="005E58E8" w:rsidRPr="00D839E9">
        <w:rPr>
          <w:rFonts w:asciiTheme="majorHAnsi" w:hAnsiTheme="majorHAnsi" w:cstheme="majorHAnsi"/>
          <w:sz w:val="24"/>
          <w:szCs w:val="24"/>
        </w:rPr>
        <w:t>ormativa</w:t>
      </w:r>
      <w:r w:rsidRPr="00D839E9">
        <w:rPr>
          <w:rFonts w:asciiTheme="majorHAnsi" w:hAnsiTheme="majorHAnsi" w:cstheme="majorHAnsi"/>
          <w:sz w:val="24"/>
          <w:szCs w:val="24"/>
        </w:rPr>
        <w:t xml:space="preserve"> SEGES/MP </w:t>
      </w:r>
      <w:r w:rsidR="0077742F" w:rsidRPr="00D839E9">
        <w:rPr>
          <w:rFonts w:asciiTheme="majorHAnsi" w:hAnsiTheme="majorHAnsi" w:cstheme="majorHAnsi"/>
          <w:sz w:val="24"/>
          <w:szCs w:val="24"/>
        </w:rPr>
        <w:t>0</w:t>
      </w:r>
      <w:r w:rsidRPr="00D839E9">
        <w:rPr>
          <w:rFonts w:asciiTheme="majorHAnsi" w:hAnsiTheme="majorHAnsi" w:cstheme="majorHAnsi"/>
          <w:sz w:val="24"/>
          <w:szCs w:val="24"/>
        </w:rPr>
        <w:t>5/2017</w:t>
      </w:r>
      <w:r w:rsidR="0077742F" w:rsidRPr="00D839E9">
        <w:rPr>
          <w:rFonts w:asciiTheme="majorHAnsi" w:hAnsiTheme="majorHAnsi" w:cstheme="majorHAnsi"/>
          <w:sz w:val="24"/>
          <w:szCs w:val="24"/>
        </w:rPr>
        <w:t>;</w:t>
      </w:r>
    </w:p>
    <w:p w:rsidR="0077742F" w:rsidRPr="00D839E9" w:rsidRDefault="0077742F" w:rsidP="003E414E">
      <w:pPr>
        <w:pStyle w:val="Nivel3"/>
        <w:rPr>
          <w:rFonts w:asciiTheme="majorHAnsi" w:hAnsiTheme="majorHAnsi" w:cstheme="majorHAnsi"/>
          <w:sz w:val="24"/>
          <w:szCs w:val="24"/>
        </w:rPr>
      </w:pPr>
      <w:r w:rsidRPr="00D839E9">
        <w:rPr>
          <w:rFonts w:asciiTheme="majorHAnsi" w:hAnsiTheme="majorHAnsi" w:cstheme="majorHAnsi"/>
          <w:sz w:val="24"/>
          <w:szCs w:val="24"/>
        </w:rPr>
        <w:t>Certidões que comprovem a regularidade perante a Fazenda Municipal ou Distrital do domicílio ou sede do contratado;</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O fornecedor enquadrado como </w:t>
      </w:r>
      <w:r w:rsidR="0063719A" w:rsidRPr="00D839E9">
        <w:rPr>
          <w:rFonts w:asciiTheme="majorHAnsi" w:hAnsiTheme="majorHAnsi" w:cstheme="majorHAnsi"/>
          <w:sz w:val="24"/>
          <w:szCs w:val="24"/>
        </w:rPr>
        <w:t>micro empreendedor</w:t>
      </w:r>
      <w:r w:rsidRPr="00D839E9">
        <w:rPr>
          <w:rFonts w:asciiTheme="majorHAnsi" w:hAnsiTheme="majorHAnsi" w:cstheme="majorHAnsi"/>
          <w:sz w:val="24"/>
          <w:szCs w:val="24"/>
        </w:rPr>
        <w:t xml:space="preserve"> individual que pretenda auferir os benefícios do tratamento diferenciado previstos na Lei Complementar n</w:t>
      </w:r>
      <w:r w:rsidR="007E65BA" w:rsidRPr="00D839E9">
        <w:rPr>
          <w:rFonts w:asciiTheme="majorHAnsi" w:hAnsiTheme="majorHAnsi" w:cstheme="majorHAnsi"/>
          <w:sz w:val="24"/>
          <w:szCs w:val="24"/>
        </w:rPr>
        <w:t>º</w:t>
      </w:r>
      <w:r w:rsidRPr="00D839E9">
        <w:rPr>
          <w:rFonts w:asciiTheme="majorHAnsi" w:hAnsiTheme="majorHAnsi" w:cstheme="majorHAnsi"/>
          <w:sz w:val="24"/>
          <w:szCs w:val="24"/>
        </w:rPr>
        <w:t xml:space="preserve"> 123, de 2006, estará dispensado da prova de inscrição nos cadastros de contribuintes estadual e municipal.</w:t>
      </w:r>
    </w:p>
    <w:p w:rsidR="004F7296" w:rsidRPr="00D839E9" w:rsidRDefault="004F7296" w:rsidP="004F7296">
      <w:pPr>
        <w:pStyle w:val="Nivel2"/>
        <w:rPr>
          <w:rFonts w:asciiTheme="majorHAnsi" w:hAnsiTheme="majorHAnsi" w:cstheme="majorHAnsi"/>
          <w:sz w:val="24"/>
          <w:szCs w:val="24"/>
        </w:rPr>
      </w:pPr>
      <w:proofErr w:type="gramStart"/>
      <w:r w:rsidRPr="00D839E9">
        <w:rPr>
          <w:rFonts w:asciiTheme="majorHAnsi" w:hAnsiTheme="majorHAnsi" w:cstheme="majorHAnsi"/>
          <w:sz w:val="24"/>
          <w:szCs w:val="24"/>
        </w:rPr>
        <w:t xml:space="preserve">Em atendimento à legislação Lei </w:t>
      </w:r>
      <w:r w:rsidR="00D12F02" w:rsidRPr="00D839E9">
        <w:rPr>
          <w:rFonts w:asciiTheme="majorHAnsi" w:hAnsiTheme="majorHAnsi" w:cstheme="majorHAnsi"/>
          <w:sz w:val="24"/>
          <w:szCs w:val="24"/>
        </w:rPr>
        <w:t xml:space="preserve">nº </w:t>
      </w:r>
      <w:r w:rsidRPr="00D839E9">
        <w:rPr>
          <w:rFonts w:asciiTheme="majorHAnsi" w:hAnsiTheme="majorHAnsi" w:cstheme="majorHAnsi"/>
          <w:sz w:val="24"/>
          <w:szCs w:val="24"/>
        </w:rPr>
        <w:t>6360</w:t>
      </w:r>
      <w:r w:rsidR="00D12F02" w:rsidRPr="00D839E9">
        <w:rPr>
          <w:rFonts w:asciiTheme="majorHAnsi" w:hAnsiTheme="majorHAnsi" w:cstheme="majorHAnsi"/>
          <w:sz w:val="24"/>
          <w:szCs w:val="24"/>
        </w:rPr>
        <w:t>, de</w:t>
      </w:r>
      <w:r w:rsidRPr="00D839E9">
        <w:rPr>
          <w:rFonts w:asciiTheme="majorHAnsi" w:hAnsiTheme="majorHAnsi" w:cstheme="majorHAnsi"/>
          <w:sz w:val="24"/>
          <w:szCs w:val="24"/>
        </w:rPr>
        <w:t xml:space="preserve"> </w:t>
      </w:r>
      <w:r w:rsidR="00D12F02" w:rsidRPr="00D839E9">
        <w:rPr>
          <w:rFonts w:asciiTheme="majorHAnsi" w:hAnsiTheme="majorHAnsi" w:cstheme="majorHAnsi"/>
          <w:sz w:val="24"/>
          <w:szCs w:val="24"/>
        </w:rPr>
        <w:t>19</w:t>
      </w:r>
      <w:r w:rsidRPr="00D839E9">
        <w:rPr>
          <w:rFonts w:asciiTheme="majorHAnsi" w:hAnsiTheme="majorHAnsi" w:cstheme="majorHAnsi"/>
          <w:sz w:val="24"/>
          <w:szCs w:val="24"/>
        </w:rPr>
        <w:t xml:space="preserve">76, Decreto </w:t>
      </w:r>
      <w:r w:rsidR="00D12F02" w:rsidRPr="00D839E9">
        <w:rPr>
          <w:rFonts w:asciiTheme="majorHAnsi" w:hAnsiTheme="majorHAnsi" w:cstheme="majorHAnsi"/>
          <w:sz w:val="24"/>
          <w:szCs w:val="24"/>
        </w:rPr>
        <w:t xml:space="preserve">nº </w:t>
      </w:r>
      <w:r w:rsidRPr="00D839E9">
        <w:rPr>
          <w:rFonts w:asciiTheme="majorHAnsi" w:hAnsiTheme="majorHAnsi" w:cstheme="majorHAnsi"/>
          <w:sz w:val="24"/>
          <w:szCs w:val="24"/>
        </w:rPr>
        <w:t>8077</w:t>
      </w:r>
      <w:r w:rsidR="00D12F02" w:rsidRPr="00D839E9">
        <w:rPr>
          <w:rFonts w:asciiTheme="majorHAnsi" w:hAnsiTheme="majorHAnsi" w:cstheme="majorHAnsi"/>
          <w:sz w:val="24"/>
          <w:szCs w:val="24"/>
        </w:rPr>
        <w:t>, de</w:t>
      </w:r>
      <w:r w:rsidRPr="00D839E9">
        <w:rPr>
          <w:rFonts w:asciiTheme="majorHAnsi" w:hAnsiTheme="majorHAnsi" w:cstheme="majorHAnsi"/>
          <w:sz w:val="24"/>
          <w:szCs w:val="24"/>
        </w:rPr>
        <w:t xml:space="preserve"> </w:t>
      </w:r>
      <w:r w:rsidR="00D12F02" w:rsidRPr="00D839E9">
        <w:rPr>
          <w:rFonts w:asciiTheme="majorHAnsi" w:hAnsiTheme="majorHAnsi" w:cstheme="majorHAnsi"/>
          <w:sz w:val="24"/>
          <w:szCs w:val="24"/>
        </w:rPr>
        <w:t>20</w:t>
      </w:r>
      <w:r w:rsidRPr="00D839E9">
        <w:rPr>
          <w:rFonts w:asciiTheme="majorHAnsi" w:hAnsiTheme="majorHAnsi" w:cstheme="majorHAnsi"/>
          <w:sz w:val="24"/>
          <w:szCs w:val="24"/>
        </w:rPr>
        <w:t>1</w:t>
      </w:r>
      <w:r w:rsidR="00D12F02" w:rsidRPr="00D839E9">
        <w:rPr>
          <w:rFonts w:asciiTheme="majorHAnsi" w:hAnsiTheme="majorHAnsi" w:cstheme="majorHAnsi"/>
          <w:sz w:val="24"/>
          <w:szCs w:val="24"/>
        </w:rPr>
        <w:t>3</w:t>
      </w:r>
      <w:r w:rsidRPr="00D839E9">
        <w:rPr>
          <w:rFonts w:asciiTheme="majorHAnsi" w:hAnsiTheme="majorHAnsi" w:cstheme="majorHAnsi"/>
          <w:sz w:val="24"/>
          <w:szCs w:val="24"/>
        </w:rPr>
        <w:t>, Lei 6437</w:t>
      </w:r>
      <w:r w:rsidR="00D12F02" w:rsidRPr="00D839E9">
        <w:rPr>
          <w:rFonts w:asciiTheme="majorHAnsi" w:hAnsiTheme="majorHAnsi" w:cstheme="majorHAnsi"/>
          <w:sz w:val="24"/>
          <w:szCs w:val="24"/>
        </w:rPr>
        <w:t>, de</w:t>
      </w:r>
      <w:r w:rsidRPr="00D839E9">
        <w:rPr>
          <w:rFonts w:asciiTheme="majorHAnsi" w:hAnsiTheme="majorHAnsi" w:cstheme="majorHAnsi"/>
          <w:sz w:val="24"/>
          <w:szCs w:val="24"/>
        </w:rPr>
        <w:t xml:space="preserve"> </w:t>
      </w:r>
      <w:r w:rsidR="00D12F02" w:rsidRPr="00D839E9">
        <w:rPr>
          <w:rFonts w:asciiTheme="majorHAnsi" w:hAnsiTheme="majorHAnsi" w:cstheme="majorHAnsi"/>
          <w:sz w:val="24"/>
          <w:szCs w:val="24"/>
        </w:rPr>
        <w:t>19</w:t>
      </w:r>
      <w:r w:rsidRPr="00D839E9">
        <w:rPr>
          <w:rFonts w:asciiTheme="majorHAnsi" w:hAnsiTheme="majorHAnsi" w:cstheme="majorHAnsi"/>
          <w:sz w:val="24"/>
          <w:szCs w:val="24"/>
        </w:rPr>
        <w:t xml:space="preserve">77 e RDC </w:t>
      </w:r>
      <w:r w:rsidR="00E93D1F" w:rsidRPr="00D839E9">
        <w:rPr>
          <w:rFonts w:asciiTheme="majorHAnsi" w:hAnsiTheme="majorHAnsi" w:cstheme="majorHAnsi"/>
          <w:sz w:val="24"/>
          <w:szCs w:val="24"/>
        </w:rPr>
        <w:t xml:space="preserve">16, </w:t>
      </w:r>
      <w:r w:rsidRPr="00D839E9">
        <w:rPr>
          <w:rFonts w:asciiTheme="majorHAnsi" w:hAnsiTheme="majorHAnsi" w:cstheme="majorHAnsi"/>
          <w:sz w:val="24"/>
          <w:szCs w:val="24"/>
        </w:rPr>
        <w:t>01/04/2014)</w:t>
      </w:r>
      <w:proofErr w:type="gramEnd"/>
      <w:r w:rsidRPr="00D839E9">
        <w:rPr>
          <w:rFonts w:asciiTheme="majorHAnsi" w:hAnsiTheme="majorHAnsi" w:cstheme="majorHAnsi"/>
          <w:sz w:val="24"/>
          <w:szCs w:val="24"/>
        </w:rPr>
        <w:t>, o fornecedor deverá apresentar os seguintes documentos para habilitação:</w:t>
      </w:r>
    </w:p>
    <w:p w:rsidR="004F7296" w:rsidRPr="00D839E9" w:rsidRDefault="004F7296" w:rsidP="004F7296">
      <w:pPr>
        <w:pStyle w:val="Nivel3"/>
        <w:rPr>
          <w:rFonts w:asciiTheme="majorHAnsi" w:hAnsiTheme="majorHAnsi" w:cstheme="majorHAnsi"/>
          <w:sz w:val="24"/>
          <w:szCs w:val="24"/>
        </w:rPr>
      </w:pPr>
      <w:r w:rsidRPr="00D839E9">
        <w:rPr>
          <w:rFonts w:asciiTheme="majorHAnsi" w:hAnsiTheme="majorHAnsi" w:cstheme="majorHAnsi"/>
          <w:sz w:val="24"/>
          <w:szCs w:val="24"/>
        </w:rPr>
        <w:t>Autorização de Funcionamento da Empresa (AFE</w:t>
      </w:r>
      <w:r w:rsidR="00AC7D8D" w:rsidRPr="00D839E9">
        <w:rPr>
          <w:rFonts w:asciiTheme="majorHAnsi" w:hAnsiTheme="majorHAnsi" w:cstheme="majorHAnsi"/>
          <w:sz w:val="24"/>
          <w:szCs w:val="24"/>
        </w:rPr>
        <w:t>);</w:t>
      </w:r>
      <w:r w:rsidRPr="00D839E9">
        <w:rPr>
          <w:rFonts w:asciiTheme="majorHAnsi" w:hAnsiTheme="majorHAnsi" w:cstheme="majorHAnsi"/>
          <w:sz w:val="24"/>
          <w:szCs w:val="24"/>
        </w:rPr>
        <w:t xml:space="preserve"> </w:t>
      </w:r>
    </w:p>
    <w:p w:rsidR="006D5FA5" w:rsidRPr="00D839E9" w:rsidRDefault="006D5FA5" w:rsidP="005F7114">
      <w:pPr>
        <w:pStyle w:val="Nvel1-SemNum"/>
        <w:rPr>
          <w:rFonts w:asciiTheme="majorHAnsi" w:hAnsiTheme="majorHAnsi" w:cstheme="majorHAnsi"/>
          <w:sz w:val="24"/>
          <w:szCs w:val="24"/>
        </w:rPr>
      </w:pPr>
      <w:r w:rsidRPr="00D839E9">
        <w:rPr>
          <w:rFonts w:asciiTheme="majorHAnsi" w:hAnsiTheme="majorHAnsi" w:cstheme="majorHAnsi"/>
          <w:sz w:val="24"/>
          <w:szCs w:val="24"/>
        </w:rPr>
        <w:t>Qualificação Econômico-Financeira</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Certidão negativa de insolvência civil expedida pelo distribuidor do domicílio ou sede do licitante, caso se trate de pessoa física, desde que admitida a sua participação na licitação (art. 5º, II, alínea “c”, da Instrução Normativa </w:t>
      </w:r>
      <w:r w:rsidR="005E58E8" w:rsidRPr="00D839E9">
        <w:rPr>
          <w:rFonts w:asciiTheme="majorHAnsi" w:hAnsiTheme="majorHAnsi" w:cstheme="majorHAnsi"/>
          <w:sz w:val="24"/>
          <w:szCs w:val="24"/>
        </w:rPr>
        <w:t>SEGES</w:t>
      </w:r>
      <w:r w:rsidRPr="00D839E9">
        <w:rPr>
          <w:rFonts w:asciiTheme="majorHAnsi" w:hAnsiTheme="majorHAnsi" w:cstheme="majorHAnsi"/>
          <w:sz w:val="24"/>
          <w:szCs w:val="24"/>
        </w:rPr>
        <w:t>/ME nº 116</w:t>
      </w:r>
      <w:r w:rsidR="005E58E8" w:rsidRPr="00D839E9">
        <w:rPr>
          <w:rFonts w:asciiTheme="majorHAnsi" w:hAnsiTheme="majorHAnsi" w:cstheme="majorHAnsi"/>
          <w:sz w:val="24"/>
          <w:szCs w:val="24"/>
        </w:rPr>
        <w:t>/</w:t>
      </w:r>
      <w:r w:rsidRPr="00D839E9">
        <w:rPr>
          <w:rFonts w:asciiTheme="majorHAnsi" w:hAnsiTheme="majorHAnsi" w:cstheme="majorHAnsi"/>
          <w:sz w:val="24"/>
          <w:szCs w:val="24"/>
        </w:rPr>
        <w:t xml:space="preserve">2021), ou de sociedade simples; </w:t>
      </w:r>
    </w:p>
    <w:p w:rsidR="005B0AFB"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Certidão negativa de falência expedida pelo distribuidor da sede do fornecedor </w:t>
      </w:r>
      <w:r w:rsidR="005F7114" w:rsidRPr="00D839E9">
        <w:rPr>
          <w:rFonts w:asciiTheme="majorHAnsi" w:hAnsiTheme="majorHAnsi" w:cstheme="majorHAnsi"/>
          <w:sz w:val="24"/>
          <w:szCs w:val="24"/>
        </w:rPr>
        <w:t>(</w:t>
      </w:r>
      <w:r w:rsidRPr="00D839E9">
        <w:rPr>
          <w:rFonts w:asciiTheme="majorHAnsi" w:hAnsiTheme="majorHAnsi" w:cstheme="majorHAnsi"/>
          <w:sz w:val="24"/>
          <w:szCs w:val="24"/>
        </w:rPr>
        <w:t>Lei nº 14.133, de 2021, art. 69, caput, II);</w:t>
      </w:r>
    </w:p>
    <w:p w:rsidR="005B0AFB" w:rsidRPr="00D839E9" w:rsidRDefault="77E01502" w:rsidP="005F7114">
      <w:pPr>
        <w:pStyle w:val="Nivel2"/>
        <w:rPr>
          <w:rFonts w:asciiTheme="majorHAnsi" w:hAnsiTheme="majorHAnsi" w:cstheme="majorHAnsi"/>
          <w:sz w:val="24"/>
          <w:szCs w:val="24"/>
        </w:rPr>
      </w:pPr>
      <w:r w:rsidRPr="00D839E9">
        <w:rPr>
          <w:rFonts w:asciiTheme="majorHAnsi" w:hAnsiTheme="majorHAnsi" w:cstheme="majorHAnsi"/>
          <w:sz w:val="24"/>
          <w:szCs w:val="24"/>
        </w:rPr>
        <w:lastRenderedPageBreak/>
        <w:t>B</w:t>
      </w:r>
      <w:r w:rsidR="005B0AFB" w:rsidRPr="00D839E9">
        <w:rPr>
          <w:rFonts w:asciiTheme="majorHAnsi" w:hAnsiTheme="majorHAnsi" w:cstheme="majorHAnsi"/>
          <w:sz w:val="24"/>
          <w:szCs w:val="24"/>
        </w:rPr>
        <w:t xml:space="preserve">alanço patrimonial, demonstração de resultado de exercício e demais demonstrações contábeis dos </w:t>
      </w:r>
      <w:proofErr w:type="gramStart"/>
      <w:r w:rsidR="005B0AFB" w:rsidRPr="00D839E9">
        <w:rPr>
          <w:rFonts w:asciiTheme="majorHAnsi" w:hAnsiTheme="majorHAnsi" w:cstheme="majorHAnsi"/>
          <w:sz w:val="24"/>
          <w:szCs w:val="24"/>
        </w:rPr>
        <w:t>2</w:t>
      </w:r>
      <w:proofErr w:type="gramEnd"/>
      <w:r w:rsidR="005B0AFB" w:rsidRPr="00D839E9">
        <w:rPr>
          <w:rFonts w:asciiTheme="majorHAnsi" w:hAnsiTheme="majorHAnsi" w:cstheme="majorHAnsi"/>
          <w:sz w:val="24"/>
          <w:szCs w:val="24"/>
        </w:rPr>
        <w:t xml:space="preserve"> (dois) últimos exercícios sociais, comprovando;</w:t>
      </w:r>
    </w:p>
    <w:p w:rsidR="005B0AFB" w:rsidRPr="00D839E9" w:rsidRDefault="005B0AFB" w:rsidP="003E414E">
      <w:pPr>
        <w:pStyle w:val="Nivel3"/>
        <w:rPr>
          <w:rFonts w:asciiTheme="majorHAnsi" w:hAnsiTheme="majorHAnsi" w:cstheme="majorHAnsi"/>
          <w:sz w:val="24"/>
          <w:szCs w:val="24"/>
        </w:rPr>
      </w:pPr>
      <w:proofErr w:type="gramStart"/>
      <w:r w:rsidRPr="00D839E9">
        <w:rPr>
          <w:rFonts w:asciiTheme="majorHAnsi" w:hAnsiTheme="majorHAnsi" w:cstheme="majorHAnsi"/>
          <w:sz w:val="24"/>
          <w:szCs w:val="24"/>
        </w:rPr>
        <w:t>índices</w:t>
      </w:r>
      <w:proofErr w:type="gramEnd"/>
      <w:r w:rsidRPr="00D839E9">
        <w:rPr>
          <w:rFonts w:asciiTheme="majorHAnsi" w:hAnsiTheme="majorHAnsi" w:cstheme="majorHAnsi"/>
          <w:sz w:val="24"/>
          <w:szCs w:val="24"/>
        </w:rPr>
        <w:t xml:space="preserve"> de Liquidez Geral (LG), Liquidez Corrente (LC), e Solvência Geral (SG) superiores a 1 (um);</w:t>
      </w:r>
    </w:p>
    <w:p w:rsidR="00815528" w:rsidRPr="00D839E9" w:rsidRDefault="005B0AFB" w:rsidP="003E414E">
      <w:pPr>
        <w:pStyle w:val="Nivel3"/>
        <w:rPr>
          <w:rFonts w:asciiTheme="majorHAnsi" w:hAnsiTheme="majorHAnsi" w:cstheme="majorHAnsi"/>
          <w:sz w:val="24"/>
          <w:szCs w:val="24"/>
        </w:rPr>
      </w:pPr>
      <w:r w:rsidRPr="00D839E9">
        <w:rPr>
          <w:rFonts w:asciiTheme="majorHAnsi" w:hAnsiTheme="majorHAnsi" w:cstheme="majorHAnsi"/>
          <w:sz w:val="24"/>
          <w:szCs w:val="24"/>
        </w:rPr>
        <w:t>As empresas criadas no exercício financeiro da licitação deverão atender a todas as exigências da habilitação e poderão substituir os demonstrativos contábeis pelo balanço de abertura.</w:t>
      </w:r>
    </w:p>
    <w:p w:rsidR="00815528" w:rsidRPr="00D839E9" w:rsidRDefault="1FB398B6" w:rsidP="003E414E">
      <w:pPr>
        <w:pStyle w:val="Nivel3"/>
        <w:rPr>
          <w:rFonts w:asciiTheme="majorHAnsi" w:hAnsiTheme="majorHAnsi" w:cstheme="majorHAnsi"/>
          <w:sz w:val="24"/>
          <w:szCs w:val="24"/>
        </w:rPr>
      </w:pPr>
      <w:r w:rsidRPr="00D839E9">
        <w:rPr>
          <w:rFonts w:asciiTheme="majorHAnsi" w:hAnsiTheme="majorHAnsi" w:cstheme="majorHAnsi"/>
          <w:sz w:val="24"/>
          <w:szCs w:val="24"/>
        </w:rPr>
        <w:t xml:space="preserve">Os documentos referidos acima limitar-se-ão ao último exercício no caso de a pessoa jurídica ter sido constituída há menos de </w:t>
      </w:r>
      <w:proofErr w:type="gramStart"/>
      <w:r w:rsidRPr="00D839E9">
        <w:rPr>
          <w:rFonts w:asciiTheme="majorHAnsi" w:hAnsiTheme="majorHAnsi" w:cstheme="majorHAnsi"/>
          <w:sz w:val="24"/>
          <w:szCs w:val="24"/>
        </w:rPr>
        <w:t>2</w:t>
      </w:r>
      <w:proofErr w:type="gramEnd"/>
      <w:r w:rsidRPr="00D839E9">
        <w:rPr>
          <w:rFonts w:asciiTheme="majorHAnsi" w:hAnsiTheme="majorHAnsi" w:cstheme="majorHAnsi"/>
          <w:sz w:val="24"/>
          <w:szCs w:val="24"/>
        </w:rPr>
        <w:t xml:space="preserve"> (dois) anos</w:t>
      </w:r>
      <w:r w:rsidR="1280A267" w:rsidRPr="00D839E9">
        <w:rPr>
          <w:rFonts w:asciiTheme="majorHAnsi" w:hAnsiTheme="majorHAnsi" w:cstheme="majorHAnsi"/>
          <w:sz w:val="24"/>
          <w:szCs w:val="24"/>
        </w:rPr>
        <w:t>;</w:t>
      </w:r>
    </w:p>
    <w:p w:rsidR="1280A267" w:rsidRPr="00D839E9" w:rsidRDefault="1280A267" w:rsidP="003E414E">
      <w:pPr>
        <w:pStyle w:val="Nivel3"/>
        <w:rPr>
          <w:rFonts w:asciiTheme="majorHAnsi" w:hAnsiTheme="majorHAnsi" w:cstheme="majorHAnsi"/>
          <w:sz w:val="24"/>
          <w:szCs w:val="24"/>
        </w:rPr>
      </w:pPr>
      <w:r w:rsidRPr="00D839E9">
        <w:rPr>
          <w:rFonts w:asciiTheme="majorHAnsi" w:hAnsiTheme="majorHAnsi" w:cstheme="majorHAnsi"/>
          <w:sz w:val="24"/>
          <w:szCs w:val="24"/>
        </w:rPr>
        <w:t xml:space="preserve">Os documentos referidos acima deverão ser exigidos com base no limite definido pela Receita Federal do Brasil para transmissão da Escrituração Contábil Digital - ECD ao </w:t>
      </w:r>
      <w:proofErr w:type="spellStart"/>
      <w:r w:rsidRPr="00D839E9">
        <w:rPr>
          <w:rFonts w:asciiTheme="majorHAnsi" w:hAnsiTheme="majorHAnsi" w:cstheme="majorHAnsi"/>
          <w:sz w:val="24"/>
          <w:szCs w:val="24"/>
        </w:rPr>
        <w:t>Sped</w:t>
      </w:r>
      <w:proofErr w:type="spellEnd"/>
      <w:r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Caso a empresa licitante apresente resultado inferior ou igual a </w:t>
      </w:r>
      <w:proofErr w:type="gramStart"/>
      <w:r w:rsidRPr="00D839E9">
        <w:rPr>
          <w:rFonts w:asciiTheme="majorHAnsi" w:hAnsiTheme="majorHAnsi" w:cstheme="majorHAnsi"/>
          <w:sz w:val="24"/>
          <w:szCs w:val="24"/>
        </w:rPr>
        <w:t>1</w:t>
      </w:r>
      <w:proofErr w:type="gramEnd"/>
      <w:r w:rsidRPr="00D839E9">
        <w:rPr>
          <w:rFonts w:asciiTheme="majorHAnsi" w:hAnsiTheme="majorHAnsi" w:cstheme="majorHAnsi"/>
          <w:sz w:val="24"/>
          <w:szCs w:val="24"/>
        </w:rPr>
        <w:t xml:space="preserve"> (um) em qualquer dos índices de Liquidez Geral (LG), Solvência Geral (SG) e Liquidez Corrente (LC), será exigido para fins de habilitação [capital mínimo] </w:t>
      </w:r>
      <w:r w:rsidRPr="00D839E9">
        <w:rPr>
          <w:rFonts w:asciiTheme="majorHAnsi" w:hAnsiTheme="majorHAnsi" w:cstheme="majorHAnsi"/>
          <w:sz w:val="24"/>
          <w:szCs w:val="24"/>
          <w:u w:val="single"/>
        </w:rPr>
        <w:t>OU</w:t>
      </w:r>
      <w:r w:rsidRPr="00D839E9">
        <w:rPr>
          <w:rFonts w:asciiTheme="majorHAnsi" w:hAnsiTheme="majorHAnsi" w:cstheme="majorHAnsi"/>
          <w:sz w:val="24"/>
          <w:szCs w:val="24"/>
        </w:rPr>
        <w:t xml:space="preserve"> [patrimônio líquido mínimo] de ......% [até 10%] do [valor total estimado da contratação] </w:t>
      </w:r>
      <w:r w:rsidRPr="00D839E9">
        <w:rPr>
          <w:rFonts w:asciiTheme="majorHAnsi" w:hAnsiTheme="majorHAnsi" w:cstheme="majorHAnsi"/>
          <w:sz w:val="24"/>
          <w:szCs w:val="24"/>
          <w:u w:val="single"/>
        </w:rPr>
        <w:t>OU</w:t>
      </w:r>
      <w:r w:rsidRPr="00D839E9">
        <w:rPr>
          <w:rFonts w:asciiTheme="majorHAnsi" w:hAnsiTheme="majorHAnsi" w:cstheme="majorHAnsi"/>
          <w:sz w:val="24"/>
          <w:szCs w:val="24"/>
        </w:rPr>
        <w:t xml:space="preserve"> [valor total estimado da parcela pertinente].</w:t>
      </w:r>
    </w:p>
    <w:p w:rsidR="005E6F84" w:rsidRPr="00D839E9" w:rsidRDefault="005E6F84" w:rsidP="005F7114">
      <w:pPr>
        <w:pStyle w:val="Nivel2"/>
        <w:rPr>
          <w:rFonts w:asciiTheme="majorHAnsi" w:hAnsiTheme="majorHAnsi" w:cstheme="majorHAnsi"/>
          <w:sz w:val="24"/>
          <w:szCs w:val="24"/>
        </w:rPr>
      </w:pPr>
      <w:r w:rsidRPr="00D839E9">
        <w:rPr>
          <w:rFonts w:asciiTheme="majorHAnsi" w:hAnsiTheme="majorHAnsi" w:cstheme="majorHAnsi"/>
          <w:sz w:val="24"/>
          <w:szCs w:val="24"/>
        </w:rPr>
        <w:t>As empresas criadas no exercício financeiro da licitação deverão atender a todas as exigências da habilitação e poderão substituir os demonstrativos contábeis pelo balanço de abertura. (Lei nº 14.133, de 2021, art. 65, §1º).</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O atendimento dos índices econômicos previstos neste item deverá ser atestado mediante declaração assinada por profissional habilitado da área contábil, apresentada pelo fornecedor.</w:t>
      </w:r>
    </w:p>
    <w:p w:rsidR="006D5FA5" w:rsidRPr="00D839E9" w:rsidRDefault="006D5FA5" w:rsidP="00EB2D7F">
      <w:pPr>
        <w:pStyle w:val="Nvel1-SemNumPreto"/>
        <w:rPr>
          <w:rFonts w:asciiTheme="majorHAnsi" w:hAnsiTheme="majorHAnsi" w:cstheme="majorHAnsi"/>
          <w:sz w:val="24"/>
          <w:szCs w:val="24"/>
        </w:rPr>
      </w:pPr>
      <w:r w:rsidRPr="00D839E9">
        <w:rPr>
          <w:rFonts w:asciiTheme="majorHAnsi" w:hAnsiTheme="majorHAnsi" w:cstheme="majorHAnsi"/>
          <w:sz w:val="24"/>
          <w:szCs w:val="24"/>
        </w:rPr>
        <w:t>Qualificação Técnica</w:t>
      </w:r>
      <w:r w:rsidR="001A1D85" w:rsidRPr="00D839E9">
        <w:rPr>
          <w:rFonts w:asciiTheme="majorHAnsi" w:hAnsiTheme="majorHAnsi" w:cstheme="majorHAnsi"/>
          <w:sz w:val="24"/>
          <w:szCs w:val="24"/>
        </w:rPr>
        <w:t>:</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 xml:space="preserve">Comprovação de aptidão para o fornecimento de bens similares de complexidade tecnológica e operacional equivalente ou superior com o objeto desta contratação, ou com o item pertinente, por meio da apresentação de certidões ou atestados, </w:t>
      </w:r>
      <w:r w:rsidR="009E3A06" w:rsidRPr="00D839E9">
        <w:rPr>
          <w:rFonts w:asciiTheme="majorHAnsi" w:hAnsiTheme="majorHAnsi" w:cstheme="majorHAnsi"/>
          <w:sz w:val="24"/>
          <w:szCs w:val="24"/>
        </w:rPr>
        <w:t>por pessoas jurídicas de direito público ou privado, ou regularmente emitidos pelo conselho profissional competente</w:t>
      </w:r>
      <w:r w:rsidRPr="00D839E9">
        <w:rPr>
          <w:rFonts w:asciiTheme="majorHAnsi" w:hAnsiTheme="majorHAnsi" w:cstheme="majorHAnsi"/>
          <w:sz w:val="24"/>
          <w:szCs w:val="24"/>
        </w:rPr>
        <w:t>, quando for o caso.</w:t>
      </w:r>
    </w:p>
    <w:p w:rsidR="006D5FA5" w:rsidRPr="00D839E9" w:rsidRDefault="006D5FA5" w:rsidP="003E414E">
      <w:pPr>
        <w:pStyle w:val="Nvel3-R"/>
        <w:rPr>
          <w:rFonts w:asciiTheme="majorHAnsi" w:hAnsiTheme="majorHAnsi" w:cstheme="majorHAnsi"/>
          <w:sz w:val="24"/>
          <w:szCs w:val="24"/>
        </w:rPr>
      </w:pPr>
      <w:r w:rsidRPr="00D839E9">
        <w:rPr>
          <w:rFonts w:asciiTheme="majorHAnsi" w:hAnsiTheme="majorHAnsi" w:cstheme="majorHAnsi"/>
          <w:sz w:val="24"/>
          <w:szCs w:val="24"/>
        </w:rPr>
        <w:t xml:space="preserve">Para fins da comprovação de que trata este subitem, os atestados deverão dizer respeito a contratos executados com as seguintes características mínimas: </w:t>
      </w:r>
    </w:p>
    <w:p w:rsidR="006D5FA5" w:rsidRPr="00D839E9" w:rsidRDefault="00685788" w:rsidP="00392336">
      <w:pPr>
        <w:pStyle w:val="Nvel4-R"/>
        <w:rPr>
          <w:rFonts w:asciiTheme="majorHAnsi" w:hAnsiTheme="majorHAnsi" w:cstheme="majorHAnsi"/>
          <w:sz w:val="24"/>
          <w:szCs w:val="24"/>
        </w:rPr>
      </w:pPr>
      <w:r w:rsidRPr="00D839E9">
        <w:rPr>
          <w:rFonts w:asciiTheme="majorHAnsi" w:hAnsiTheme="majorHAnsi" w:cstheme="majorHAnsi"/>
          <w:sz w:val="24"/>
          <w:szCs w:val="24"/>
        </w:rPr>
        <w:t xml:space="preserve">Atestado Capacidade </w:t>
      </w:r>
      <w:proofErr w:type="gramStart"/>
      <w:r w:rsidRPr="00D839E9">
        <w:rPr>
          <w:rFonts w:asciiTheme="majorHAnsi" w:hAnsiTheme="majorHAnsi" w:cstheme="majorHAnsi"/>
          <w:sz w:val="24"/>
          <w:szCs w:val="24"/>
        </w:rPr>
        <w:t>Técnica com informações de lote(s) fornecidos</w:t>
      </w:r>
      <w:proofErr w:type="gramEnd"/>
      <w:r w:rsidRPr="00D839E9">
        <w:rPr>
          <w:rFonts w:asciiTheme="majorHAnsi" w:hAnsiTheme="majorHAnsi" w:cstheme="majorHAnsi"/>
          <w:sz w:val="24"/>
          <w:szCs w:val="24"/>
        </w:rPr>
        <w:t>.</w:t>
      </w:r>
    </w:p>
    <w:p w:rsidR="006D5FA5" w:rsidRPr="00D839E9" w:rsidRDefault="006D5FA5" w:rsidP="003E414E">
      <w:pPr>
        <w:pStyle w:val="Nvel3-R"/>
        <w:rPr>
          <w:rFonts w:asciiTheme="majorHAnsi" w:hAnsiTheme="majorHAnsi" w:cstheme="majorHAnsi"/>
          <w:sz w:val="24"/>
          <w:szCs w:val="24"/>
        </w:rPr>
      </w:pPr>
      <w:r w:rsidRPr="00D839E9">
        <w:rPr>
          <w:rFonts w:asciiTheme="majorHAnsi" w:hAnsiTheme="majorHAnsi" w:cstheme="majorHAnsi"/>
          <w:sz w:val="24"/>
          <w:szCs w:val="24"/>
        </w:rPr>
        <w:t>Será admitida, para fins de comprovação de quantitativo mínimo, a apresentação e o somatório de diferentes atestados executados de forma concomitante.</w:t>
      </w:r>
    </w:p>
    <w:p w:rsidR="006D5FA5" w:rsidRPr="00D839E9" w:rsidRDefault="006D5FA5" w:rsidP="003E414E">
      <w:pPr>
        <w:pStyle w:val="Nvel3-R"/>
        <w:rPr>
          <w:rFonts w:asciiTheme="majorHAnsi" w:hAnsiTheme="majorHAnsi" w:cstheme="majorHAnsi"/>
          <w:sz w:val="24"/>
          <w:szCs w:val="24"/>
          <w:shd w:val="clear" w:color="auto" w:fill="FFFF00"/>
        </w:rPr>
      </w:pPr>
      <w:r w:rsidRPr="00D839E9">
        <w:rPr>
          <w:rFonts w:asciiTheme="majorHAnsi" w:hAnsiTheme="majorHAnsi" w:cstheme="majorHAnsi"/>
          <w:sz w:val="24"/>
          <w:szCs w:val="24"/>
        </w:rPr>
        <w:lastRenderedPageBreak/>
        <w:t>Os atestados de capacidade técnica poderão ser apresentados em nome da matriz ou da filial do fornecedor.</w:t>
      </w:r>
    </w:p>
    <w:p w:rsidR="006D5FA5" w:rsidRPr="00D839E9" w:rsidRDefault="006D5FA5" w:rsidP="003E414E">
      <w:pPr>
        <w:pStyle w:val="Nvel3-R"/>
        <w:rPr>
          <w:rFonts w:asciiTheme="majorHAnsi" w:hAnsiTheme="majorHAnsi" w:cstheme="majorHAnsi"/>
          <w:sz w:val="24"/>
          <w:szCs w:val="24"/>
        </w:rPr>
      </w:pPr>
      <w:r w:rsidRPr="00D839E9">
        <w:rPr>
          <w:rFonts w:asciiTheme="majorHAnsi" w:hAnsiTheme="majorHAnsi" w:cstheme="majorHAnsi"/>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Caso admitida a participação de cooperativas, será exigida a seguinte documentação complementar:</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 xml:space="preserve">A relação dos cooperados que atendem aos requisitos técnicos exigidos para a contratação e que executarão o contrato, com as respectivas atas de inscrição e a comprovação de que </w:t>
      </w:r>
      <w:proofErr w:type="gramStart"/>
      <w:r w:rsidRPr="00D839E9">
        <w:rPr>
          <w:rFonts w:asciiTheme="majorHAnsi" w:hAnsiTheme="majorHAnsi" w:cstheme="majorHAnsi"/>
          <w:sz w:val="24"/>
          <w:szCs w:val="24"/>
        </w:rPr>
        <w:t>estão</w:t>
      </w:r>
      <w:proofErr w:type="gramEnd"/>
      <w:r w:rsidRPr="00D839E9">
        <w:rPr>
          <w:rFonts w:asciiTheme="majorHAnsi" w:hAnsiTheme="majorHAnsi" w:cstheme="majorHAnsi"/>
          <w:sz w:val="24"/>
          <w:szCs w:val="24"/>
        </w:rPr>
        <w:t xml:space="preserve"> domiciliados na localidade da sede da cooperativa, respeitado o disposto nos art. 4º, XI,</w:t>
      </w:r>
      <w:r w:rsidR="005E58E8" w:rsidRPr="00D839E9">
        <w:rPr>
          <w:rFonts w:asciiTheme="majorHAnsi" w:hAnsiTheme="majorHAnsi" w:cstheme="majorHAnsi"/>
          <w:sz w:val="24"/>
          <w:szCs w:val="24"/>
        </w:rPr>
        <w:t xml:space="preserve"> art. </w:t>
      </w:r>
      <w:r w:rsidRPr="00D839E9">
        <w:rPr>
          <w:rFonts w:asciiTheme="majorHAnsi" w:hAnsiTheme="majorHAnsi" w:cstheme="majorHAnsi"/>
          <w:sz w:val="24"/>
          <w:szCs w:val="24"/>
        </w:rPr>
        <w:t>21, I e 42, §§2º a 6º da Lei n</w:t>
      </w:r>
      <w:r w:rsidR="006B2F7A" w:rsidRPr="00D839E9">
        <w:rPr>
          <w:rFonts w:asciiTheme="majorHAnsi" w:hAnsiTheme="majorHAnsi" w:cstheme="majorHAnsi"/>
          <w:sz w:val="24"/>
          <w:szCs w:val="24"/>
        </w:rPr>
        <w:t>º</w:t>
      </w:r>
      <w:r w:rsidRPr="00D839E9">
        <w:rPr>
          <w:rFonts w:asciiTheme="majorHAnsi" w:hAnsiTheme="majorHAnsi" w:cstheme="majorHAnsi"/>
          <w:sz w:val="24"/>
          <w:szCs w:val="24"/>
        </w:rPr>
        <w:t xml:space="preserve"> 5.764, de 1971;</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A declaração de regularidade de situação do contribuinte individual – DRSCI, para cada um dos cooperados indicados;</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 xml:space="preserve">A comprovação do capital social proporcional ao número de cooperados necessários à </w:t>
      </w:r>
      <w:r w:rsidR="00C92636" w:rsidRPr="00D839E9">
        <w:rPr>
          <w:rFonts w:asciiTheme="majorHAnsi" w:hAnsiTheme="majorHAnsi" w:cstheme="majorHAnsi"/>
          <w:sz w:val="24"/>
          <w:szCs w:val="24"/>
        </w:rPr>
        <w:t>execução contratual</w:t>
      </w:r>
      <w:r w:rsidRPr="00D839E9">
        <w:rPr>
          <w:rFonts w:asciiTheme="majorHAnsi" w:hAnsiTheme="majorHAnsi" w:cstheme="majorHAnsi"/>
          <w:sz w:val="24"/>
          <w:szCs w:val="24"/>
        </w:rPr>
        <w:t xml:space="preserve">; </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O registro previsto na Lei n</w:t>
      </w:r>
      <w:r w:rsidR="006B2F7A" w:rsidRPr="00D839E9">
        <w:rPr>
          <w:rFonts w:asciiTheme="majorHAnsi" w:hAnsiTheme="majorHAnsi" w:cstheme="majorHAnsi"/>
          <w:sz w:val="24"/>
          <w:szCs w:val="24"/>
        </w:rPr>
        <w:t>º</w:t>
      </w:r>
      <w:r w:rsidRPr="00D839E9">
        <w:rPr>
          <w:rFonts w:asciiTheme="majorHAnsi" w:hAnsiTheme="majorHAnsi" w:cstheme="majorHAnsi"/>
          <w:sz w:val="24"/>
          <w:szCs w:val="24"/>
        </w:rPr>
        <w:t xml:space="preserve"> 5.764, de 1971, art. 107;</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 xml:space="preserve"> A comprovação de integração das respectivas quotas-partes por parte dos cooperados que executarão o contrato; e</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 xml:space="preserve"> Os seguintes documentos para a comprovação da regularidade jurídica da cooperativa: a) ata de fundação; b) estatuto social com a ata da </w:t>
      </w:r>
      <w:proofErr w:type="spellStart"/>
      <w:r w:rsidRPr="00D839E9">
        <w:rPr>
          <w:rFonts w:asciiTheme="majorHAnsi" w:hAnsiTheme="majorHAnsi" w:cstheme="majorHAnsi"/>
          <w:sz w:val="24"/>
          <w:szCs w:val="24"/>
        </w:rPr>
        <w:t>assembleia</w:t>
      </w:r>
      <w:proofErr w:type="spellEnd"/>
      <w:r w:rsidRPr="00D839E9">
        <w:rPr>
          <w:rFonts w:asciiTheme="majorHAnsi" w:hAnsiTheme="majorHAnsi" w:cstheme="majorHAnsi"/>
          <w:sz w:val="24"/>
          <w:szCs w:val="24"/>
        </w:rPr>
        <w:t xml:space="preserve"> que o aprovou; c) regimento dos fundos instituídos pelos cooperados, com a ata da </w:t>
      </w:r>
      <w:proofErr w:type="spellStart"/>
      <w:r w:rsidRPr="00D839E9">
        <w:rPr>
          <w:rFonts w:asciiTheme="majorHAnsi" w:hAnsiTheme="majorHAnsi" w:cstheme="majorHAnsi"/>
          <w:sz w:val="24"/>
          <w:szCs w:val="24"/>
        </w:rPr>
        <w:t>assembleia</w:t>
      </w:r>
      <w:proofErr w:type="spellEnd"/>
      <w:r w:rsidRPr="00D839E9">
        <w:rPr>
          <w:rFonts w:asciiTheme="majorHAnsi" w:hAnsiTheme="majorHAnsi" w:cstheme="majorHAnsi"/>
          <w:sz w:val="24"/>
          <w:szCs w:val="24"/>
        </w:rPr>
        <w:t xml:space="preserve">; d) editais de convocação das três últimas </w:t>
      </w:r>
      <w:proofErr w:type="spellStart"/>
      <w:r w:rsidRPr="00D839E9">
        <w:rPr>
          <w:rFonts w:asciiTheme="majorHAnsi" w:hAnsiTheme="majorHAnsi" w:cstheme="majorHAnsi"/>
          <w:sz w:val="24"/>
          <w:szCs w:val="24"/>
        </w:rPr>
        <w:t>assembleias</w:t>
      </w:r>
      <w:proofErr w:type="spellEnd"/>
      <w:r w:rsidRPr="00D839E9">
        <w:rPr>
          <w:rFonts w:asciiTheme="majorHAnsi" w:hAnsiTheme="majorHAnsi" w:cstheme="majorHAnsi"/>
          <w:sz w:val="24"/>
          <w:szCs w:val="24"/>
        </w:rPr>
        <w:t xml:space="preserve"> gerais extraordinárias; e) três registros de presença dos cooperados que executarão o contrato em </w:t>
      </w:r>
      <w:proofErr w:type="spellStart"/>
      <w:r w:rsidRPr="00D839E9">
        <w:rPr>
          <w:rFonts w:asciiTheme="majorHAnsi" w:hAnsiTheme="majorHAnsi" w:cstheme="majorHAnsi"/>
          <w:sz w:val="24"/>
          <w:szCs w:val="24"/>
        </w:rPr>
        <w:t>assembleias</w:t>
      </w:r>
      <w:proofErr w:type="spellEnd"/>
      <w:r w:rsidRPr="00D839E9">
        <w:rPr>
          <w:rFonts w:asciiTheme="majorHAnsi" w:hAnsiTheme="majorHAnsi" w:cstheme="majorHAnsi"/>
          <w:sz w:val="24"/>
          <w:szCs w:val="24"/>
        </w:rPr>
        <w:t xml:space="preserve"> gerais ou nas reuniões seccionais; e f) ata da sessão que os cooperados autorizaram a cooperativa a contratar o objeto da licitação;</w:t>
      </w:r>
    </w:p>
    <w:p w:rsidR="006D5FA5" w:rsidRPr="00D839E9" w:rsidRDefault="006D5FA5" w:rsidP="003E414E">
      <w:pPr>
        <w:pStyle w:val="Nivel3"/>
        <w:rPr>
          <w:rFonts w:asciiTheme="majorHAnsi" w:hAnsiTheme="majorHAnsi" w:cstheme="majorHAnsi"/>
          <w:sz w:val="24"/>
          <w:szCs w:val="24"/>
        </w:rPr>
      </w:pPr>
      <w:r w:rsidRPr="00D839E9">
        <w:rPr>
          <w:rFonts w:asciiTheme="majorHAnsi" w:hAnsiTheme="majorHAnsi" w:cstheme="majorHAnsi"/>
          <w:sz w:val="24"/>
          <w:szCs w:val="24"/>
        </w:rPr>
        <w:t>A última auditoria contábil-financeira da cooperativa, conforme dispõe o art. 112 da Lei n</w:t>
      </w:r>
      <w:r w:rsidR="007E65BA" w:rsidRPr="00D839E9">
        <w:rPr>
          <w:rFonts w:asciiTheme="majorHAnsi" w:hAnsiTheme="majorHAnsi" w:cstheme="majorHAnsi"/>
          <w:sz w:val="24"/>
          <w:szCs w:val="24"/>
        </w:rPr>
        <w:t>º</w:t>
      </w:r>
      <w:r w:rsidRPr="00D839E9">
        <w:rPr>
          <w:rFonts w:asciiTheme="majorHAnsi" w:hAnsiTheme="majorHAnsi" w:cstheme="majorHAnsi"/>
          <w:sz w:val="24"/>
          <w:szCs w:val="24"/>
        </w:rPr>
        <w:t xml:space="preserve"> 5.764, de 1971, ou uma declaração, sob as penas da lei, de que tal auditoria não foi exigida pelo órgão fiscalizador</w:t>
      </w:r>
      <w:r w:rsidR="00D27035" w:rsidRPr="00D839E9">
        <w:rPr>
          <w:rFonts w:asciiTheme="majorHAnsi" w:hAnsiTheme="majorHAnsi" w:cstheme="majorHAnsi"/>
          <w:sz w:val="24"/>
          <w:szCs w:val="24"/>
        </w:rPr>
        <w:t>.</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t>ESTIMATIVAS DO VALOR DA CONTRATAÇÃO</w:t>
      </w:r>
    </w:p>
    <w:p w:rsidR="006D5FA5" w:rsidRPr="00D839E9" w:rsidRDefault="006D5FA5" w:rsidP="005B6D7C">
      <w:pPr>
        <w:pStyle w:val="Nivel2"/>
        <w:rPr>
          <w:rFonts w:asciiTheme="majorHAnsi" w:hAnsiTheme="majorHAnsi" w:cstheme="majorHAnsi"/>
          <w:b/>
          <w:bCs/>
          <w:sz w:val="24"/>
          <w:szCs w:val="24"/>
        </w:rPr>
      </w:pPr>
      <w:r w:rsidRPr="00D839E9">
        <w:rPr>
          <w:rFonts w:asciiTheme="majorHAnsi" w:hAnsiTheme="majorHAnsi" w:cstheme="majorHAnsi"/>
          <w:sz w:val="24"/>
          <w:szCs w:val="24"/>
        </w:rPr>
        <w:t xml:space="preserve">O custo estimado total da contratação é de </w:t>
      </w:r>
      <w:r w:rsidR="0040119A" w:rsidRPr="00D839E9">
        <w:rPr>
          <w:rFonts w:asciiTheme="majorHAnsi" w:hAnsiTheme="majorHAnsi" w:cstheme="majorHAnsi"/>
          <w:sz w:val="24"/>
          <w:szCs w:val="24"/>
        </w:rPr>
        <w:t>R$ 394.167,00</w:t>
      </w:r>
      <w:r w:rsidR="00BD2FA4" w:rsidRPr="00D839E9">
        <w:rPr>
          <w:rFonts w:asciiTheme="majorHAnsi" w:hAnsiTheme="majorHAnsi" w:cstheme="majorHAnsi"/>
          <w:sz w:val="24"/>
          <w:szCs w:val="24"/>
        </w:rPr>
        <w:t>. (</w:t>
      </w:r>
      <w:r w:rsidR="0040119A" w:rsidRPr="00D839E9">
        <w:rPr>
          <w:rFonts w:asciiTheme="majorHAnsi" w:hAnsiTheme="majorHAnsi" w:cstheme="majorHAnsi"/>
          <w:sz w:val="24"/>
          <w:szCs w:val="24"/>
        </w:rPr>
        <w:t>trezentos e noventa e quatro</w:t>
      </w:r>
      <w:r w:rsidR="00BD2FA4" w:rsidRPr="00D839E9">
        <w:rPr>
          <w:rFonts w:asciiTheme="majorHAnsi" w:hAnsiTheme="majorHAnsi" w:cstheme="majorHAnsi"/>
          <w:sz w:val="24"/>
          <w:szCs w:val="24"/>
        </w:rPr>
        <w:t xml:space="preserve"> mil,</w:t>
      </w:r>
      <w:r w:rsidR="0040119A" w:rsidRPr="00D839E9">
        <w:rPr>
          <w:rFonts w:asciiTheme="majorHAnsi" w:hAnsiTheme="majorHAnsi" w:cstheme="majorHAnsi"/>
          <w:sz w:val="24"/>
          <w:szCs w:val="24"/>
        </w:rPr>
        <w:t xml:space="preserve"> cento e sessenta e sete</w:t>
      </w:r>
      <w:r w:rsidR="000277E7" w:rsidRPr="00D839E9">
        <w:rPr>
          <w:rFonts w:asciiTheme="majorHAnsi" w:hAnsiTheme="majorHAnsi" w:cstheme="majorHAnsi"/>
          <w:sz w:val="24"/>
          <w:szCs w:val="24"/>
        </w:rPr>
        <w:t xml:space="preserve"> reais</w:t>
      </w:r>
      <w:r w:rsidR="00BD2FA4" w:rsidRPr="00D839E9">
        <w:rPr>
          <w:rFonts w:asciiTheme="majorHAnsi" w:hAnsiTheme="majorHAnsi" w:cstheme="majorHAnsi"/>
          <w:sz w:val="24"/>
          <w:szCs w:val="24"/>
        </w:rPr>
        <w:t>)</w:t>
      </w:r>
      <w:r w:rsidRPr="00D839E9">
        <w:rPr>
          <w:rFonts w:asciiTheme="majorHAnsi" w:hAnsiTheme="majorHAnsi" w:cstheme="majorHAnsi"/>
          <w:sz w:val="24"/>
          <w:szCs w:val="24"/>
        </w:rPr>
        <w:t>, conforme custos unitários apostos na tabela acima.</w:t>
      </w:r>
    </w:p>
    <w:p w:rsidR="006D5FA5" w:rsidRPr="00D839E9" w:rsidRDefault="006D5FA5" w:rsidP="005B6D7C">
      <w:pPr>
        <w:pStyle w:val="Nivel2"/>
        <w:rPr>
          <w:rFonts w:asciiTheme="majorHAnsi" w:hAnsiTheme="majorHAnsi" w:cstheme="majorHAnsi"/>
          <w:sz w:val="24"/>
          <w:szCs w:val="24"/>
        </w:rPr>
      </w:pPr>
      <w:r w:rsidRPr="00D839E9">
        <w:rPr>
          <w:rFonts w:asciiTheme="majorHAnsi" w:hAnsiTheme="majorHAnsi" w:cstheme="majorHAnsi"/>
          <w:sz w:val="24"/>
          <w:szCs w:val="24"/>
        </w:rPr>
        <w:lastRenderedPageBreak/>
        <w:t>A estimativa de custo levou em consideração o risco envolvido na contratação e sua alocação entre contratante e contratado, conforme especificado na matriz de risco constante do Contrato.</w:t>
      </w:r>
    </w:p>
    <w:p w:rsidR="62412CEE" w:rsidRPr="00D839E9" w:rsidRDefault="62412CEE" w:rsidP="005B6D7C">
      <w:pPr>
        <w:pStyle w:val="Nivel2"/>
        <w:rPr>
          <w:rFonts w:asciiTheme="majorHAnsi" w:hAnsiTheme="majorHAnsi" w:cstheme="majorHAnsi"/>
          <w:sz w:val="24"/>
          <w:szCs w:val="24"/>
        </w:rPr>
      </w:pPr>
      <w:r w:rsidRPr="00D839E9">
        <w:rPr>
          <w:rFonts w:asciiTheme="majorHAnsi" w:eastAsia="MS Mincho" w:hAnsiTheme="majorHAnsi" w:cstheme="majorHAnsi"/>
          <w:sz w:val="24"/>
          <w:szCs w:val="24"/>
        </w:rPr>
        <w:t xml:space="preserve">Em caso de licitação para Registro de Preços, os preços </w:t>
      </w:r>
      <w:r w:rsidRPr="00D839E9">
        <w:rPr>
          <w:rFonts w:asciiTheme="majorHAnsi" w:hAnsiTheme="majorHAnsi" w:cstheme="majorHAnsi"/>
          <w:sz w:val="24"/>
          <w:szCs w:val="24"/>
        </w:rPr>
        <w:t>registrados poderão ser alterados ou atualizados em decorrência de eventual redução dos preços praticados no mercado ou de fato que eleve o custo dos bens, das obras ou dos serviços registrados, nas seguintes situações</w:t>
      </w:r>
      <w:r w:rsidR="007E65BA" w:rsidRPr="00D839E9">
        <w:rPr>
          <w:rFonts w:asciiTheme="majorHAnsi" w:hAnsiTheme="majorHAnsi" w:cstheme="majorHAnsi"/>
          <w:sz w:val="24"/>
          <w:szCs w:val="24"/>
        </w:rPr>
        <w:t xml:space="preserve"> (Decreto nº 11.462, de </w:t>
      </w:r>
      <w:r w:rsidR="6C24247C" w:rsidRPr="00D839E9">
        <w:rPr>
          <w:rFonts w:asciiTheme="majorHAnsi" w:hAnsiTheme="majorHAnsi" w:cstheme="majorHAnsi"/>
          <w:sz w:val="24"/>
          <w:szCs w:val="24"/>
        </w:rPr>
        <w:t>2023</w:t>
      </w:r>
      <w:r w:rsidR="005E58E8" w:rsidRPr="00D839E9">
        <w:rPr>
          <w:rFonts w:asciiTheme="majorHAnsi" w:hAnsiTheme="majorHAnsi" w:cstheme="majorHAnsi"/>
          <w:sz w:val="24"/>
          <w:szCs w:val="24"/>
        </w:rPr>
        <w:t>, art. 25</w:t>
      </w:r>
      <w:r w:rsidR="6C24247C" w:rsidRPr="00D839E9">
        <w:rPr>
          <w:rFonts w:asciiTheme="majorHAnsi" w:hAnsiTheme="majorHAnsi" w:cstheme="majorHAnsi"/>
          <w:sz w:val="24"/>
          <w:szCs w:val="24"/>
        </w:rPr>
        <w:t>)</w:t>
      </w:r>
      <w:r w:rsidR="2FFAAD6D" w:rsidRPr="00D839E9">
        <w:rPr>
          <w:rFonts w:asciiTheme="majorHAnsi" w:hAnsiTheme="majorHAnsi" w:cstheme="majorHAnsi"/>
          <w:sz w:val="24"/>
          <w:szCs w:val="24"/>
        </w:rPr>
        <w:t>:</w:t>
      </w:r>
    </w:p>
    <w:p w:rsidR="00815528" w:rsidRPr="00D839E9" w:rsidRDefault="4B266490" w:rsidP="003E414E">
      <w:pPr>
        <w:pStyle w:val="Nvel3-R"/>
        <w:rPr>
          <w:rStyle w:val="Hyperlink"/>
          <w:rFonts w:asciiTheme="majorHAnsi" w:eastAsia="MS Mincho" w:hAnsiTheme="majorHAnsi" w:cstheme="majorHAnsi"/>
          <w:i/>
          <w:iCs w:val="0"/>
          <w:color w:val="FF0000"/>
          <w:sz w:val="24"/>
          <w:szCs w:val="24"/>
          <w:u w:val="none"/>
        </w:rPr>
      </w:pPr>
      <w:proofErr w:type="gramStart"/>
      <w:r w:rsidRPr="00D839E9">
        <w:rPr>
          <w:rFonts w:asciiTheme="majorHAnsi" w:hAnsiTheme="majorHAnsi" w:cstheme="majorHAnsi"/>
          <w:sz w:val="24"/>
          <w:szCs w:val="24"/>
        </w:rPr>
        <w:t>em</w:t>
      </w:r>
      <w:proofErr w:type="gramEnd"/>
      <w:r w:rsidRPr="00D839E9">
        <w:rPr>
          <w:rFonts w:asciiTheme="majorHAnsi" w:hAnsiTheme="majorHAnsi" w:cstheme="majorHAnsi"/>
          <w:sz w:val="24"/>
          <w:szCs w:val="24"/>
        </w:rPr>
        <w:t xml:space="preserve"> caso de força maior, caso fortuito ou fato do príncipe ou em decorrência de fatos imprevisíveis ou previsíveis de </w:t>
      </w:r>
      <w:proofErr w:type="spellStart"/>
      <w:r w:rsidRPr="00D839E9">
        <w:rPr>
          <w:rFonts w:asciiTheme="majorHAnsi" w:hAnsiTheme="majorHAnsi" w:cstheme="majorHAnsi"/>
          <w:sz w:val="24"/>
          <w:szCs w:val="24"/>
        </w:rPr>
        <w:t>consequências</w:t>
      </w:r>
      <w:proofErr w:type="spellEnd"/>
      <w:r w:rsidRPr="00D839E9">
        <w:rPr>
          <w:rFonts w:asciiTheme="majorHAnsi" w:hAnsiTheme="majorHAnsi" w:cstheme="majorHAnsi"/>
          <w:sz w:val="24"/>
          <w:szCs w:val="24"/>
        </w:rPr>
        <w:t xml:space="preserve"> incalculáveis, que inviabilizem a execução da ata tal como pactuada, nos termos do disposto na a</w:t>
      </w:r>
      <w:hyperlink r:id="rId9" w:anchor="art124iid">
        <w:r w:rsidRPr="00D839E9">
          <w:rPr>
            <w:rStyle w:val="Hyperlink"/>
            <w:rFonts w:asciiTheme="majorHAnsi" w:eastAsia="Arial" w:hAnsiTheme="majorHAnsi" w:cstheme="majorHAnsi"/>
            <w:color w:val="auto"/>
            <w:sz w:val="24"/>
            <w:szCs w:val="24"/>
            <w:u w:val="none"/>
          </w:rPr>
          <w:t>línea “d” do inciso II do capu</w:t>
        </w:r>
        <w:r w:rsidRPr="00D839E9">
          <w:rPr>
            <w:rStyle w:val="Hyperlink"/>
            <w:rFonts w:asciiTheme="majorHAnsi" w:eastAsia="Arial" w:hAnsiTheme="majorHAnsi" w:cstheme="majorHAnsi"/>
            <w:bCs/>
            <w:color w:val="auto"/>
            <w:sz w:val="24"/>
            <w:szCs w:val="24"/>
            <w:u w:val="none"/>
          </w:rPr>
          <w:t>t</w:t>
        </w:r>
        <w:r w:rsidRPr="00D839E9">
          <w:rPr>
            <w:rStyle w:val="Hyperlink"/>
            <w:rFonts w:asciiTheme="majorHAnsi" w:eastAsia="Arial" w:hAnsiTheme="majorHAnsi" w:cstheme="majorHAnsi"/>
            <w:color w:val="auto"/>
            <w:sz w:val="24"/>
            <w:szCs w:val="24"/>
            <w:u w:val="none"/>
          </w:rPr>
          <w:t xml:space="preserve"> do art. 124 da Lei nº 14.133, de 2021;</w:t>
        </w:r>
      </w:hyperlink>
    </w:p>
    <w:p w:rsidR="00815528" w:rsidRPr="00D839E9" w:rsidRDefault="4B266490" w:rsidP="003E414E">
      <w:pPr>
        <w:pStyle w:val="Nvel3-R"/>
        <w:rPr>
          <w:rFonts w:asciiTheme="majorHAnsi" w:eastAsia="MS Mincho" w:hAnsiTheme="majorHAnsi" w:cstheme="majorHAnsi"/>
          <w:sz w:val="24"/>
          <w:szCs w:val="24"/>
        </w:rPr>
      </w:pPr>
      <w:proofErr w:type="gramStart"/>
      <w:r w:rsidRPr="00D839E9">
        <w:rPr>
          <w:rFonts w:asciiTheme="majorHAnsi" w:hAnsiTheme="majorHAnsi" w:cstheme="majorHAnsi"/>
          <w:sz w:val="24"/>
          <w:szCs w:val="24"/>
        </w:rPr>
        <w:t>em</w:t>
      </w:r>
      <w:proofErr w:type="gramEnd"/>
      <w:r w:rsidRPr="00D839E9">
        <w:rPr>
          <w:rFonts w:asciiTheme="majorHAnsi" w:hAnsiTheme="majorHAnsi" w:cstheme="majorHAnsi"/>
          <w:sz w:val="24"/>
          <w:szCs w:val="24"/>
        </w:rPr>
        <w:t xml:space="preserve"> caso de criação, alteração ou extinção de quaisquer tributos ou encargos legais ou superveniência de disposições legais, com comprovada repercussão sobre os preços registrados;</w:t>
      </w:r>
    </w:p>
    <w:p w:rsidR="00815528" w:rsidRPr="00D839E9" w:rsidRDefault="00815528" w:rsidP="003E414E">
      <w:pPr>
        <w:pStyle w:val="Nvel3-R"/>
        <w:rPr>
          <w:rFonts w:asciiTheme="majorHAnsi" w:eastAsia="MS Mincho" w:hAnsiTheme="majorHAnsi" w:cstheme="majorHAnsi"/>
          <w:sz w:val="24"/>
          <w:szCs w:val="24"/>
        </w:rPr>
      </w:pPr>
      <w:proofErr w:type="gramStart"/>
      <w:r w:rsidRPr="00D839E9">
        <w:rPr>
          <w:rFonts w:asciiTheme="majorHAnsi" w:hAnsiTheme="majorHAnsi" w:cstheme="majorHAnsi"/>
          <w:sz w:val="24"/>
          <w:szCs w:val="24"/>
        </w:rPr>
        <w:t>poderão</w:t>
      </w:r>
      <w:proofErr w:type="gramEnd"/>
      <w:r w:rsidRPr="00D839E9">
        <w:rPr>
          <w:rFonts w:asciiTheme="majorHAnsi" w:hAnsiTheme="majorHAnsi" w:cstheme="majorHAnsi"/>
          <w:sz w:val="24"/>
          <w:szCs w:val="24"/>
        </w:rPr>
        <w:t xml:space="preserve"> ser repactuados, a pedido do interessado, conforme critérios definidos para a contratação.</w:t>
      </w:r>
    </w:p>
    <w:p w:rsidR="006D5FA5" w:rsidRPr="00D839E9" w:rsidRDefault="006D5FA5" w:rsidP="00DA3EF1">
      <w:pPr>
        <w:pStyle w:val="Nivel01"/>
        <w:rPr>
          <w:rFonts w:asciiTheme="majorHAnsi" w:hAnsiTheme="majorHAnsi" w:cstheme="majorHAnsi"/>
          <w:sz w:val="24"/>
          <w:szCs w:val="24"/>
        </w:rPr>
      </w:pPr>
      <w:r w:rsidRPr="00D839E9">
        <w:rPr>
          <w:rFonts w:asciiTheme="majorHAnsi" w:hAnsiTheme="majorHAnsi" w:cstheme="majorHAnsi"/>
          <w:sz w:val="24"/>
          <w:szCs w:val="24"/>
        </w:rPr>
        <w:t>ADEQUAÇÃO ORÇAMENTÁRIA</w:t>
      </w:r>
    </w:p>
    <w:p w:rsidR="006D5FA5" w:rsidRPr="00D839E9" w:rsidRDefault="006D5FA5" w:rsidP="005F7114">
      <w:pPr>
        <w:pStyle w:val="Nivel2"/>
        <w:rPr>
          <w:rFonts w:asciiTheme="majorHAnsi" w:hAnsiTheme="majorHAnsi" w:cstheme="majorHAnsi"/>
          <w:sz w:val="24"/>
          <w:szCs w:val="24"/>
        </w:rPr>
      </w:pPr>
      <w:r w:rsidRPr="00D839E9">
        <w:rPr>
          <w:rFonts w:asciiTheme="majorHAnsi" w:hAnsiTheme="majorHAnsi" w:cstheme="majorHAnsi"/>
          <w:sz w:val="24"/>
          <w:szCs w:val="24"/>
        </w:rPr>
        <w:t>As despesas decorrentes da presente contratação correrão à conta de recursos específicos consignados no Orçamento Geral da União.</w:t>
      </w:r>
    </w:p>
    <w:p w:rsidR="00D839E9" w:rsidRPr="00D839E9" w:rsidRDefault="00D839E9" w:rsidP="00D839E9">
      <w:pPr>
        <w:pStyle w:val="Nivel2"/>
        <w:rPr>
          <w:rFonts w:asciiTheme="majorHAnsi" w:hAnsiTheme="majorHAnsi" w:cstheme="majorHAnsi"/>
          <w:sz w:val="24"/>
          <w:szCs w:val="24"/>
        </w:rPr>
      </w:pPr>
      <w:r w:rsidRPr="00D839E9">
        <w:rPr>
          <w:rFonts w:asciiTheme="majorHAnsi" w:hAnsiTheme="majorHAnsi" w:cstheme="majorHAnsi"/>
          <w:sz w:val="24"/>
          <w:szCs w:val="24"/>
        </w:rPr>
        <w:t>A contratação será atendida pela seguinte dotação:</w:t>
      </w:r>
    </w:p>
    <w:p w:rsidR="00D839E9" w:rsidRPr="00D839E9" w:rsidRDefault="00D839E9" w:rsidP="00D839E9">
      <w:pPr>
        <w:pStyle w:val="PargrafodaLista"/>
        <w:numPr>
          <w:ilvl w:val="0"/>
          <w:numId w:val="15"/>
        </w:numPr>
        <w:spacing w:before="120" w:after="120" w:line="276" w:lineRule="auto"/>
        <w:ind w:left="284" w:firstLine="0"/>
        <w:jc w:val="both"/>
        <w:rPr>
          <w:rFonts w:asciiTheme="majorHAnsi" w:eastAsia="Arial" w:hAnsiTheme="majorHAnsi" w:cstheme="majorHAnsi"/>
        </w:rPr>
      </w:pPr>
      <w:r w:rsidRPr="00D839E9">
        <w:rPr>
          <w:rFonts w:asciiTheme="majorHAnsi" w:eastAsia="Arial" w:hAnsiTheme="majorHAnsi" w:cstheme="majorHAnsi"/>
        </w:rPr>
        <w:t>Gestão/Unidade: 765741;</w:t>
      </w:r>
    </w:p>
    <w:p w:rsidR="00D839E9" w:rsidRPr="00D839E9" w:rsidRDefault="00D839E9" w:rsidP="00D839E9">
      <w:pPr>
        <w:pStyle w:val="PargrafodaLista"/>
        <w:numPr>
          <w:ilvl w:val="0"/>
          <w:numId w:val="15"/>
        </w:numPr>
        <w:spacing w:before="120" w:after="120" w:line="276" w:lineRule="auto"/>
        <w:ind w:left="284" w:firstLine="0"/>
        <w:jc w:val="both"/>
        <w:rPr>
          <w:rFonts w:asciiTheme="majorHAnsi" w:eastAsia="Arial" w:hAnsiTheme="majorHAnsi" w:cstheme="majorHAnsi"/>
        </w:rPr>
      </w:pPr>
      <w:r w:rsidRPr="00D839E9">
        <w:rPr>
          <w:rFonts w:asciiTheme="majorHAnsi" w:eastAsia="Arial" w:hAnsiTheme="majorHAnsi" w:cstheme="majorHAnsi"/>
        </w:rPr>
        <w:t>Fonte de Recursos: 1000000;</w:t>
      </w:r>
    </w:p>
    <w:p w:rsidR="00D839E9" w:rsidRPr="00D839E9" w:rsidRDefault="00D839E9" w:rsidP="00D839E9">
      <w:pPr>
        <w:pStyle w:val="PargrafodaLista"/>
        <w:numPr>
          <w:ilvl w:val="0"/>
          <w:numId w:val="15"/>
        </w:numPr>
        <w:spacing w:before="120" w:after="120" w:line="276" w:lineRule="auto"/>
        <w:ind w:left="284" w:firstLine="0"/>
        <w:jc w:val="both"/>
        <w:rPr>
          <w:rFonts w:asciiTheme="majorHAnsi" w:eastAsia="Arial" w:hAnsiTheme="majorHAnsi" w:cstheme="majorHAnsi"/>
        </w:rPr>
      </w:pPr>
      <w:r w:rsidRPr="00D839E9">
        <w:rPr>
          <w:rFonts w:asciiTheme="majorHAnsi" w:eastAsia="Arial" w:hAnsiTheme="majorHAnsi" w:cstheme="majorHAnsi"/>
        </w:rPr>
        <w:t>Programa de Trabalho: 216838;</w:t>
      </w:r>
    </w:p>
    <w:p w:rsidR="00D839E9" w:rsidRPr="00D839E9" w:rsidRDefault="00D839E9" w:rsidP="00D839E9">
      <w:pPr>
        <w:pStyle w:val="PargrafodaLista"/>
        <w:numPr>
          <w:ilvl w:val="0"/>
          <w:numId w:val="15"/>
        </w:numPr>
        <w:spacing w:before="120" w:after="120" w:line="276" w:lineRule="auto"/>
        <w:ind w:left="284" w:firstLine="0"/>
        <w:jc w:val="both"/>
        <w:rPr>
          <w:rFonts w:asciiTheme="majorHAnsi" w:eastAsia="Arial" w:hAnsiTheme="majorHAnsi" w:cstheme="majorHAnsi"/>
        </w:rPr>
      </w:pPr>
      <w:r w:rsidRPr="00D839E9">
        <w:rPr>
          <w:rFonts w:asciiTheme="majorHAnsi" w:eastAsia="Arial" w:hAnsiTheme="majorHAnsi" w:cstheme="majorHAnsi"/>
        </w:rPr>
        <w:t>Elemento de Despesa: 339030;</w:t>
      </w:r>
    </w:p>
    <w:p w:rsidR="00D839E9" w:rsidRPr="00D839E9" w:rsidRDefault="00D839E9" w:rsidP="00D839E9">
      <w:pPr>
        <w:pStyle w:val="PargrafodaLista"/>
        <w:numPr>
          <w:ilvl w:val="0"/>
          <w:numId w:val="15"/>
        </w:numPr>
        <w:spacing w:before="120" w:after="120" w:line="276" w:lineRule="auto"/>
        <w:ind w:left="284" w:firstLine="0"/>
        <w:jc w:val="both"/>
        <w:rPr>
          <w:rFonts w:asciiTheme="majorHAnsi" w:eastAsia="MS Mincho" w:hAnsiTheme="majorHAnsi" w:cstheme="majorHAnsi"/>
        </w:rPr>
      </w:pPr>
      <w:r w:rsidRPr="00D839E9">
        <w:rPr>
          <w:rFonts w:asciiTheme="majorHAnsi" w:eastAsia="Arial" w:hAnsiTheme="majorHAnsi" w:cstheme="majorHAnsi"/>
        </w:rPr>
        <w:t>Plano Interno: R90110002C1;</w:t>
      </w:r>
    </w:p>
    <w:bookmarkEnd w:id="0"/>
    <w:p w:rsidR="006D5FA5" w:rsidRPr="00D839E9" w:rsidRDefault="0028695C" w:rsidP="00757B92">
      <w:pPr>
        <w:pStyle w:val="Nivel2"/>
        <w:numPr>
          <w:ilvl w:val="0"/>
          <w:numId w:val="0"/>
        </w:numPr>
        <w:jc w:val="right"/>
        <w:rPr>
          <w:rFonts w:asciiTheme="majorHAnsi" w:hAnsiTheme="majorHAnsi" w:cstheme="majorHAnsi"/>
          <w:sz w:val="24"/>
          <w:szCs w:val="24"/>
        </w:rPr>
      </w:pPr>
      <w:r w:rsidRPr="00D839E9">
        <w:rPr>
          <w:rFonts w:asciiTheme="majorHAnsi" w:hAnsiTheme="majorHAnsi" w:cstheme="majorHAnsi"/>
          <w:sz w:val="24"/>
          <w:szCs w:val="24"/>
        </w:rPr>
        <w:t>Rio de Janeiro, RJ</w:t>
      </w:r>
      <w:r w:rsidR="00757B92" w:rsidRPr="00D839E9">
        <w:rPr>
          <w:rFonts w:asciiTheme="majorHAnsi" w:hAnsiTheme="majorHAnsi" w:cstheme="majorHAnsi"/>
          <w:sz w:val="24"/>
          <w:szCs w:val="24"/>
        </w:rPr>
        <w:t xml:space="preserve">,                   </w:t>
      </w:r>
      <w:r w:rsidRPr="00D839E9">
        <w:rPr>
          <w:rFonts w:asciiTheme="majorHAnsi" w:hAnsiTheme="majorHAnsi" w:cstheme="majorHAnsi"/>
          <w:sz w:val="24"/>
          <w:szCs w:val="24"/>
        </w:rPr>
        <w:t xml:space="preserve"> </w:t>
      </w:r>
      <w:proofErr w:type="gramStart"/>
      <w:r w:rsidR="006D5FA5" w:rsidRPr="00D839E9">
        <w:rPr>
          <w:rFonts w:asciiTheme="majorHAnsi" w:hAnsiTheme="majorHAnsi" w:cstheme="majorHAnsi"/>
          <w:sz w:val="24"/>
          <w:szCs w:val="24"/>
        </w:rPr>
        <w:t>de</w:t>
      </w:r>
      <w:r w:rsidR="00757B92" w:rsidRPr="00D839E9">
        <w:rPr>
          <w:rFonts w:asciiTheme="majorHAnsi" w:hAnsiTheme="majorHAnsi" w:cstheme="majorHAnsi"/>
          <w:sz w:val="24"/>
          <w:szCs w:val="24"/>
        </w:rPr>
        <w:t xml:space="preserve">          </w:t>
      </w:r>
      <w:r w:rsidR="002C1B5D">
        <w:rPr>
          <w:rFonts w:asciiTheme="majorHAnsi" w:hAnsiTheme="majorHAnsi" w:cstheme="majorHAnsi"/>
          <w:sz w:val="24"/>
          <w:szCs w:val="24"/>
        </w:rPr>
        <w:t xml:space="preserve"> </w:t>
      </w:r>
      <w:r w:rsidR="00757B92" w:rsidRPr="00D839E9">
        <w:rPr>
          <w:rFonts w:asciiTheme="majorHAnsi" w:hAnsiTheme="majorHAnsi" w:cstheme="majorHAnsi"/>
          <w:sz w:val="24"/>
          <w:szCs w:val="24"/>
        </w:rPr>
        <w:t xml:space="preserve">                 </w:t>
      </w:r>
      <w:r w:rsidR="006D5FA5" w:rsidRPr="00D839E9">
        <w:rPr>
          <w:rFonts w:asciiTheme="majorHAnsi" w:hAnsiTheme="majorHAnsi" w:cstheme="majorHAnsi"/>
          <w:sz w:val="24"/>
          <w:szCs w:val="24"/>
        </w:rPr>
        <w:t xml:space="preserve"> </w:t>
      </w:r>
      <w:proofErr w:type="spellStart"/>
      <w:r w:rsidR="006D5FA5" w:rsidRPr="00D839E9">
        <w:rPr>
          <w:rFonts w:asciiTheme="majorHAnsi" w:hAnsiTheme="majorHAnsi" w:cstheme="majorHAnsi"/>
          <w:sz w:val="24"/>
          <w:szCs w:val="24"/>
        </w:rPr>
        <w:t>de</w:t>
      </w:r>
      <w:proofErr w:type="spellEnd"/>
      <w:proofErr w:type="gramEnd"/>
      <w:r w:rsidR="006442FF" w:rsidRPr="00D839E9">
        <w:rPr>
          <w:rFonts w:asciiTheme="majorHAnsi" w:hAnsiTheme="majorHAnsi" w:cstheme="majorHAnsi"/>
          <w:sz w:val="24"/>
          <w:szCs w:val="24"/>
        </w:rPr>
        <w:t xml:space="preserve"> </w:t>
      </w:r>
      <w:r w:rsidR="00757B92" w:rsidRPr="00D839E9">
        <w:rPr>
          <w:rFonts w:asciiTheme="majorHAnsi" w:hAnsiTheme="majorHAnsi" w:cstheme="majorHAnsi"/>
          <w:sz w:val="24"/>
          <w:szCs w:val="24"/>
        </w:rPr>
        <w:t>202</w:t>
      </w:r>
      <w:r w:rsidR="00BD2FA4" w:rsidRPr="00D839E9">
        <w:rPr>
          <w:rFonts w:asciiTheme="majorHAnsi" w:hAnsiTheme="majorHAnsi" w:cstheme="majorHAnsi"/>
          <w:sz w:val="24"/>
          <w:szCs w:val="24"/>
        </w:rPr>
        <w:t>4</w:t>
      </w:r>
      <w:r w:rsidR="00757B92" w:rsidRPr="00D839E9">
        <w:rPr>
          <w:rFonts w:asciiTheme="majorHAnsi" w:hAnsiTheme="majorHAnsi" w:cstheme="majorHAnsi"/>
          <w:sz w:val="24"/>
          <w:szCs w:val="24"/>
        </w:rPr>
        <w:t>.</w:t>
      </w:r>
    </w:p>
    <w:p w:rsidR="000277E7" w:rsidRPr="00D839E9" w:rsidRDefault="000277E7" w:rsidP="00757B92">
      <w:pPr>
        <w:pStyle w:val="Nivel2"/>
        <w:numPr>
          <w:ilvl w:val="0"/>
          <w:numId w:val="0"/>
        </w:numPr>
        <w:jc w:val="right"/>
        <w:rPr>
          <w:rFonts w:asciiTheme="majorHAnsi" w:hAnsiTheme="majorHAnsi" w:cstheme="majorHAnsi"/>
          <w:sz w:val="24"/>
          <w:szCs w:val="24"/>
        </w:rPr>
      </w:pPr>
    </w:p>
    <w:p w:rsidR="006D5FA5" w:rsidRPr="00D839E9" w:rsidRDefault="0028695C" w:rsidP="00954FE9">
      <w:pPr>
        <w:spacing w:before="720" w:after="120"/>
        <w:jc w:val="center"/>
        <w:rPr>
          <w:rFonts w:asciiTheme="majorHAnsi" w:eastAsia="Arial" w:hAnsiTheme="majorHAnsi" w:cstheme="majorHAnsi"/>
        </w:rPr>
      </w:pPr>
      <w:r w:rsidRPr="00D839E9">
        <w:rPr>
          <w:rFonts w:asciiTheme="majorHAnsi" w:eastAsia="Arial" w:hAnsiTheme="majorHAnsi" w:cstheme="majorHAnsi"/>
        </w:rPr>
        <w:t>CLAUDIO GOMES ALDÊA</w:t>
      </w:r>
    </w:p>
    <w:p w:rsidR="0028695C" w:rsidRPr="00D839E9" w:rsidRDefault="0028695C" w:rsidP="00954FE9">
      <w:pPr>
        <w:spacing w:before="120" w:after="120"/>
        <w:jc w:val="center"/>
        <w:rPr>
          <w:rFonts w:asciiTheme="majorHAnsi" w:eastAsia="Arial" w:hAnsiTheme="majorHAnsi" w:cstheme="majorHAnsi"/>
        </w:rPr>
      </w:pPr>
      <w:r w:rsidRPr="00D839E9">
        <w:rPr>
          <w:rFonts w:asciiTheme="majorHAnsi" w:eastAsia="Arial" w:hAnsiTheme="majorHAnsi" w:cstheme="majorHAnsi"/>
        </w:rPr>
        <w:t>Capitão de Mar e Guerra (IM)</w:t>
      </w:r>
    </w:p>
    <w:p w:rsidR="000B10F3" w:rsidRPr="00D839E9" w:rsidRDefault="00FF0702" w:rsidP="00FF0702">
      <w:pPr>
        <w:spacing w:before="120" w:after="120"/>
        <w:jc w:val="center"/>
        <w:rPr>
          <w:rFonts w:asciiTheme="majorHAnsi" w:hAnsiTheme="majorHAnsi" w:cstheme="majorHAnsi"/>
        </w:rPr>
      </w:pPr>
      <w:r w:rsidRPr="00D839E9">
        <w:rPr>
          <w:rFonts w:asciiTheme="majorHAnsi" w:eastAsia="Arial" w:hAnsiTheme="majorHAnsi" w:cstheme="majorHAnsi"/>
        </w:rPr>
        <w:t>Ordenador de Despesas</w:t>
      </w:r>
    </w:p>
    <w:sectPr w:rsidR="000B10F3" w:rsidRPr="00D839E9" w:rsidSect="002C1B5D">
      <w:headerReference w:type="default" r:id="rId10"/>
      <w:footerReference w:type="default" r:id="rId11"/>
      <w:headerReference w:type="first" r:id="rId12"/>
      <w:footerReference w:type="first" r:id="rId13"/>
      <w:pgSz w:w="11906" w:h="16838" w:code="9"/>
      <w:pgMar w:top="1418" w:right="1134" w:bottom="2977"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043DF909"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6AFEE596" w15:done="0"/>
  <w15:commentEx w15:paraId="795C1825" w15:done="0"/>
  <w15:commentEx w15:paraId="08BC6D9C" w15:done="0"/>
  <w15:commentEx w15:paraId="5BB3F92A" w15:done="0"/>
  <w15:commentEx w15:paraId="25E59438"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6AFEE596" w16cid:durableId="5C42B8AD"/>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D11" w:rsidRDefault="005B0D11">
      <w:r>
        <w:separator/>
      </w:r>
    </w:p>
  </w:endnote>
  <w:endnote w:type="continuationSeparator" w:id="1">
    <w:p w:rsidR="005B0D11" w:rsidRDefault="005B0D11">
      <w:r>
        <w:continuationSeparator/>
      </w:r>
    </w:p>
  </w:endnote>
  <w:endnote w:type="continuationNotice" w:id="2">
    <w:p w:rsidR="005B0D11" w:rsidRDefault="005B0D1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sig w:usb0="00000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11" w:rsidRPr="000277E7" w:rsidRDefault="005B0D11">
    <w:pPr>
      <w:pStyle w:val="Rodap"/>
      <w:jc w:val="center"/>
      <w:rPr>
        <w:rFonts w:asciiTheme="majorHAnsi" w:hAnsiTheme="majorHAnsi" w:cstheme="majorHAnsi"/>
      </w:rPr>
    </w:pPr>
    <w:r w:rsidRPr="000277E7">
      <w:rPr>
        <w:rFonts w:asciiTheme="majorHAnsi" w:hAnsiTheme="majorHAnsi" w:cstheme="majorHAnsi"/>
      </w:rPr>
      <w:t xml:space="preserve">- A - </w:t>
    </w:r>
    <w:sdt>
      <w:sdtPr>
        <w:rPr>
          <w:rFonts w:asciiTheme="majorHAnsi" w:hAnsiTheme="majorHAnsi" w:cstheme="majorHAnsi"/>
        </w:rPr>
        <w:id w:val="-1170967706"/>
        <w:docPartObj>
          <w:docPartGallery w:val="Page Numbers (Bottom of Page)"/>
          <w:docPartUnique/>
        </w:docPartObj>
      </w:sdtPr>
      <w:sdtContent>
        <w:r w:rsidR="00960A35" w:rsidRPr="000277E7">
          <w:rPr>
            <w:rFonts w:asciiTheme="majorHAnsi" w:hAnsiTheme="majorHAnsi" w:cstheme="majorHAnsi"/>
          </w:rPr>
          <w:fldChar w:fldCharType="begin"/>
        </w:r>
        <w:r w:rsidRPr="000277E7">
          <w:rPr>
            <w:rFonts w:asciiTheme="majorHAnsi" w:hAnsiTheme="majorHAnsi" w:cstheme="majorHAnsi"/>
          </w:rPr>
          <w:instrText xml:space="preserve"> PAGE   \* MERGEFORMAT </w:instrText>
        </w:r>
        <w:r w:rsidR="00960A35" w:rsidRPr="000277E7">
          <w:rPr>
            <w:rFonts w:asciiTheme="majorHAnsi" w:hAnsiTheme="majorHAnsi" w:cstheme="majorHAnsi"/>
          </w:rPr>
          <w:fldChar w:fldCharType="separate"/>
        </w:r>
        <w:r w:rsidR="008425E4">
          <w:rPr>
            <w:rFonts w:asciiTheme="majorHAnsi" w:hAnsiTheme="majorHAnsi" w:cstheme="majorHAnsi"/>
            <w:noProof/>
          </w:rPr>
          <w:t>1</w:t>
        </w:r>
        <w:r w:rsidR="00960A35" w:rsidRPr="000277E7">
          <w:rPr>
            <w:rFonts w:asciiTheme="majorHAnsi" w:hAnsiTheme="majorHAnsi" w:cstheme="majorHAnsi"/>
          </w:rPr>
          <w:fldChar w:fldCharType="end"/>
        </w:r>
        <w:r>
          <w:rPr>
            <w:rFonts w:asciiTheme="majorHAnsi" w:hAnsiTheme="majorHAnsi" w:cstheme="majorHAnsi"/>
          </w:rPr>
          <w:t xml:space="preserve"> de 22</w:t>
        </w:r>
        <w:r w:rsidRPr="000277E7">
          <w:rPr>
            <w:rFonts w:asciiTheme="majorHAnsi" w:hAnsiTheme="majorHAnsi" w:cstheme="majorHAnsi"/>
          </w:rPr>
          <w:t xml:space="preserve"> - </w:t>
        </w:r>
      </w:sdtContent>
    </w:sdt>
  </w:p>
  <w:p w:rsidR="005B0D11" w:rsidRDefault="005B0D11" w:rsidP="00E37145">
    <w:pPr>
      <w:pStyle w:val="Rodap"/>
      <w:rPr>
        <w:rFonts w:ascii="Rawline" w:hAnsi="Rawline" w:cs="Arial"/>
        <w:sz w:val="12"/>
      </w:rPr>
    </w:pPr>
  </w:p>
  <w:p w:rsidR="005B0D11" w:rsidRPr="001011CE" w:rsidRDefault="005B0D11" w:rsidP="00E37145">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rsidR="005B0D11" w:rsidRPr="001011CE" w:rsidRDefault="005B0D11" w:rsidP="00E3714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rsidR="005B0D11" w:rsidRPr="001011CE" w:rsidRDefault="005B0D11" w:rsidP="00E3714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rsidR="005B0D11" w:rsidRPr="001011CE" w:rsidRDefault="005B0D11" w:rsidP="00E37145">
    <w:pPr>
      <w:pStyle w:val="Rodap"/>
      <w:rPr>
        <w:rFonts w:ascii="Rawline" w:hAnsi="Rawline"/>
        <w:sz w:val="12"/>
        <w:szCs w:val="12"/>
      </w:rPr>
    </w:pPr>
    <w:r w:rsidRPr="001011CE">
      <w:rPr>
        <w:rFonts w:ascii="Rawline" w:hAnsi="Rawline"/>
        <w:sz w:val="12"/>
        <w:szCs w:val="12"/>
      </w:rPr>
      <w:t>Aprovado pela Secretaria de Gestão.</w:t>
    </w:r>
  </w:p>
  <w:p w:rsidR="005B0D11" w:rsidRDefault="005B0D11" w:rsidP="00E37145">
    <w:pPr>
      <w:pStyle w:val="Rodap"/>
    </w:pPr>
    <w:r w:rsidRPr="001011CE">
      <w:rPr>
        <w:rFonts w:ascii="Rawline" w:hAnsi="Rawline"/>
        <w:sz w:val="12"/>
        <w:szCs w:val="12"/>
      </w:rPr>
      <w:t>Identidade visual pela Secretaria de Gestão (versão dezembro/2022</w:t>
    </w:r>
    <w:r>
      <w:rPr>
        <w:rFonts w:ascii="Rawline" w:hAnsi="Rawline"/>
        <w:sz w:val="12"/>
        <w:szCs w:val="12"/>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11" w:rsidRDefault="00960A35">
    <w:pPr>
      <w:pStyle w:val="Rodap"/>
      <w:jc w:val="center"/>
      <w:rPr>
        <w:rFonts w:asciiTheme="majorHAnsi" w:hAnsiTheme="majorHAnsi" w:cstheme="majorHAnsi"/>
      </w:rPr>
    </w:pPr>
    <w:sdt>
      <w:sdtPr>
        <w:rPr>
          <w:rFonts w:asciiTheme="majorHAnsi" w:hAnsiTheme="majorHAnsi" w:cstheme="majorHAnsi"/>
        </w:rPr>
        <w:id w:val="-1170967749"/>
        <w:docPartObj>
          <w:docPartGallery w:val="Page Numbers (Bottom of Page)"/>
          <w:docPartUnique/>
        </w:docPartObj>
      </w:sdtPr>
      <w:sdtContent>
        <w:r w:rsidR="005B0D11" w:rsidRPr="00BC2D36">
          <w:rPr>
            <w:rFonts w:asciiTheme="majorHAnsi" w:hAnsiTheme="majorHAnsi" w:cstheme="majorHAnsi"/>
          </w:rPr>
          <w:t xml:space="preserve">- A - </w:t>
        </w:r>
        <w:r w:rsidRPr="00BC2D36">
          <w:rPr>
            <w:rFonts w:asciiTheme="majorHAnsi" w:hAnsiTheme="majorHAnsi" w:cstheme="majorHAnsi"/>
          </w:rPr>
          <w:fldChar w:fldCharType="begin"/>
        </w:r>
        <w:r w:rsidR="005B0D11" w:rsidRPr="00BC2D36">
          <w:rPr>
            <w:rFonts w:asciiTheme="majorHAnsi" w:hAnsiTheme="majorHAnsi" w:cstheme="majorHAnsi"/>
          </w:rPr>
          <w:instrText xml:space="preserve"> PAGE   \* MERGEFORMAT </w:instrText>
        </w:r>
        <w:r w:rsidRPr="00BC2D36">
          <w:rPr>
            <w:rFonts w:asciiTheme="majorHAnsi" w:hAnsiTheme="majorHAnsi" w:cstheme="majorHAnsi"/>
          </w:rPr>
          <w:fldChar w:fldCharType="separate"/>
        </w:r>
        <w:r w:rsidR="005B0D11">
          <w:rPr>
            <w:rFonts w:asciiTheme="majorHAnsi" w:hAnsiTheme="majorHAnsi" w:cstheme="majorHAnsi"/>
            <w:noProof/>
          </w:rPr>
          <w:t>1</w:t>
        </w:r>
        <w:r w:rsidRPr="00BC2D36">
          <w:rPr>
            <w:rFonts w:asciiTheme="majorHAnsi" w:hAnsiTheme="majorHAnsi" w:cstheme="majorHAnsi"/>
          </w:rPr>
          <w:fldChar w:fldCharType="end"/>
        </w:r>
      </w:sdtContent>
    </w:sdt>
    <w:r w:rsidR="005B0D11" w:rsidRPr="00BC2D36">
      <w:rPr>
        <w:rFonts w:asciiTheme="majorHAnsi" w:hAnsiTheme="majorHAnsi" w:cstheme="majorHAnsi"/>
      </w:rPr>
      <w:t xml:space="preserve"> de</w:t>
    </w:r>
    <w:r w:rsidR="005B0D11">
      <w:rPr>
        <w:rFonts w:asciiTheme="majorHAnsi" w:hAnsiTheme="majorHAnsi" w:cstheme="majorHAnsi"/>
      </w:rPr>
      <w:t xml:space="preserve"> </w:t>
    </w:r>
    <w:r w:rsidR="005B0D11" w:rsidRPr="00BC2D36">
      <w:rPr>
        <w:rFonts w:asciiTheme="majorHAnsi" w:hAnsiTheme="majorHAnsi" w:cstheme="majorHAnsi"/>
      </w:rPr>
      <w:t xml:space="preserve">20 </w:t>
    </w:r>
    <w:r w:rsidR="005B0D11">
      <w:rPr>
        <w:rFonts w:asciiTheme="majorHAnsi" w:hAnsiTheme="majorHAnsi" w:cstheme="majorHAnsi"/>
      </w:rPr>
      <w:t>–</w:t>
    </w:r>
  </w:p>
  <w:p w:rsidR="005B0D11" w:rsidRPr="00BC2D36" w:rsidRDefault="005B0D11">
    <w:pPr>
      <w:pStyle w:val="Rodap"/>
      <w:jc w:val="center"/>
      <w:rPr>
        <w:rFonts w:asciiTheme="majorHAnsi" w:hAnsiTheme="majorHAnsi" w:cstheme="majorHAnsi"/>
      </w:rPr>
    </w:pPr>
  </w:p>
  <w:p w:rsidR="005B0D11" w:rsidRPr="001011CE" w:rsidRDefault="005B0D11" w:rsidP="00E37145">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rsidR="005B0D11" w:rsidRPr="001011CE" w:rsidRDefault="005B0D11" w:rsidP="00E3714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rsidR="005B0D11" w:rsidRPr="001011CE" w:rsidRDefault="005B0D11" w:rsidP="00E3714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rsidR="005B0D11" w:rsidRPr="001011CE" w:rsidRDefault="005B0D11" w:rsidP="00E37145">
    <w:pPr>
      <w:pStyle w:val="Rodap"/>
      <w:rPr>
        <w:rFonts w:ascii="Rawline" w:hAnsi="Rawline"/>
        <w:sz w:val="12"/>
        <w:szCs w:val="12"/>
      </w:rPr>
    </w:pPr>
    <w:r w:rsidRPr="001011CE">
      <w:rPr>
        <w:rFonts w:ascii="Rawline" w:hAnsi="Rawline"/>
        <w:sz w:val="12"/>
        <w:szCs w:val="12"/>
      </w:rPr>
      <w:t>Aprovado pela Secretaria de Gestão.</w:t>
    </w:r>
  </w:p>
  <w:p w:rsidR="005B0D11" w:rsidRDefault="005B0D11" w:rsidP="00E37145">
    <w:pPr>
      <w:pStyle w:val="Rodap"/>
    </w:pPr>
    <w:r w:rsidRPr="001011CE">
      <w:rPr>
        <w:rFonts w:ascii="Rawline" w:hAnsi="Rawline"/>
        <w:sz w:val="12"/>
        <w:szCs w:val="12"/>
      </w:rPr>
      <w:t>Identidade visual pela Secretaria de Gestão (versão dezembro/2022</w:t>
    </w:r>
    <w:r>
      <w:rPr>
        <w:rFonts w:ascii="Rawline" w:hAnsi="Rawline"/>
        <w:sz w:val="12"/>
        <w:szCs w:val="1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D11" w:rsidRDefault="005B0D11">
      <w:r>
        <w:separator/>
      </w:r>
    </w:p>
  </w:footnote>
  <w:footnote w:type="continuationSeparator" w:id="1">
    <w:p w:rsidR="005B0D11" w:rsidRDefault="005B0D11">
      <w:r>
        <w:continuationSeparator/>
      </w:r>
    </w:p>
  </w:footnote>
  <w:footnote w:type="continuationNotice" w:id="2">
    <w:p w:rsidR="005B0D11" w:rsidRDefault="005B0D1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11" w:rsidRPr="00BC2D36" w:rsidRDefault="005B0D11" w:rsidP="00CC7D21">
    <w:pPr>
      <w:pStyle w:val="Cabealho"/>
      <w:jc w:val="right"/>
      <w:rPr>
        <w:rFonts w:asciiTheme="majorHAnsi" w:hAnsiTheme="majorHAnsi" w:cstheme="majorHAnsi"/>
      </w:rPr>
    </w:pPr>
    <w:r>
      <w:rPr>
        <w:rFonts w:asciiTheme="majorHAnsi" w:hAnsiTheme="majorHAnsi" w:cstheme="majorHAnsi"/>
      </w:rPr>
      <w:t>Continuação ao Anexo</w:t>
    </w:r>
    <w:r w:rsidRPr="00BC2D36">
      <w:rPr>
        <w:rFonts w:asciiTheme="majorHAnsi" w:hAnsiTheme="majorHAnsi" w:cstheme="majorHAnsi"/>
      </w:rPr>
      <w:t xml:space="preserve"> </w:t>
    </w:r>
    <w:r w:rsidRPr="00BC2D36">
      <w:rPr>
        <w:rFonts w:asciiTheme="majorHAnsi" w:hAnsiTheme="majorHAnsi" w:cstheme="majorHAnsi"/>
        <w:u w:val="single"/>
      </w:rPr>
      <w:t>A</w:t>
    </w:r>
    <w:r w:rsidRPr="00BC2D36">
      <w:rPr>
        <w:rFonts w:asciiTheme="majorHAnsi" w:hAnsiTheme="majorHAnsi" w:cstheme="majorHAnsi"/>
      </w:rPr>
      <w:t xml:space="preserve"> do Edital do Pregão Eletrônico </w:t>
    </w:r>
    <w:r>
      <w:rPr>
        <w:rFonts w:asciiTheme="majorHAnsi" w:hAnsiTheme="majorHAnsi" w:cstheme="majorHAnsi"/>
      </w:rPr>
      <w:t>n</w:t>
    </w:r>
    <w:r w:rsidRPr="00BC2D36">
      <w:rPr>
        <w:rFonts w:asciiTheme="majorHAnsi" w:hAnsiTheme="majorHAnsi" w:cstheme="majorHAnsi"/>
      </w:rPr>
      <w:t>º 44/2023</w:t>
    </w:r>
    <w:r>
      <w:rPr>
        <w:rFonts w:asciiTheme="majorHAnsi" w:hAnsiTheme="majorHAnsi" w:cstheme="majorHAnsi"/>
      </w:rPr>
      <w:t>, do LFM</w:t>
    </w:r>
  </w:p>
  <w:p w:rsidR="005B0D11" w:rsidRDefault="005B0D11" w:rsidP="003C6DB1">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D11" w:rsidRPr="00BC2D36" w:rsidRDefault="005B0D11" w:rsidP="00BC2D36">
    <w:pPr>
      <w:pStyle w:val="Cabealho"/>
      <w:jc w:val="right"/>
      <w:rPr>
        <w:rFonts w:asciiTheme="majorHAnsi" w:hAnsiTheme="majorHAnsi" w:cstheme="majorHAnsi"/>
      </w:rPr>
    </w:pPr>
    <w:r>
      <w:rPr>
        <w:rFonts w:asciiTheme="majorHAnsi" w:hAnsiTheme="majorHAnsi" w:cstheme="majorHAnsi"/>
      </w:rPr>
      <w:t>Anexo</w:t>
    </w:r>
    <w:r w:rsidRPr="00BC2D36">
      <w:rPr>
        <w:rFonts w:asciiTheme="majorHAnsi" w:hAnsiTheme="majorHAnsi" w:cstheme="majorHAnsi"/>
      </w:rPr>
      <w:t xml:space="preserve"> </w:t>
    </w:r>
    <w:r w:rsidRPr="00BC2D36">
      <w:rPr>
        <w:rFonts w:asciiTheme="majorHAnsi" w:hAnsiTheme="majorHAnsi" w:cstheme="majorHAnsi"/>
        <w:u w:val="single"/>
      </w:rPr>
      <w:t>A</w:t>
    </w:r>
    <w:r w:rsidRPr="00BC2D36">
      <w:rPr>
        <w:rFonts w:asciiTheme="majorHAnsi" w:hAnsiTheme="majorHAnsi" w:cstheme="majorHAnsi"/>
      </w:rPr>
      <w:t xml:space="preserve"> do Edital do Pregão Eletrônico </w:t>
    </w:r>
    <w:r>
      <w:rPr>
        <w:rFonts w:asciiTheme="majorHAnsi" w:hAnsiTheme="majorHAnsi" w:cstheme="majorHAnsi"/>
      </w:rPr>
      <w:t>n</w:t>
    </w:r>
    <w:r w:rsidRPr="00BC2D36">
      <w:rPr>
        <w:rFonts w:asciiTheme="majorHAnsi" w:hAnsiTheme="majorHAnsi" w:cstheme="majorHAnsi"/>
      </w:rPr>
      <w:t>º 44/2023</w:t>
    </w:r>
    <w:r>
      <w:rPr>
        <w:rFonts w:asciiTheme="majorHAnsi" w:hAnsiTheme="majorHAnsi" w:cstheme="majorHAnsi"/>
      </w:rPr>
      <w:t>, do LFM</w:t>
    </w:r>
  </w:p>
  <w:p w:rsidR="005B0D11" w:rsidRDefault="005B0D1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5C100D"/>
    <w:multiLevelType w:val="multilevel"/>
    <w:tmpl w:val="443E5BF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nsid w:val="4691757A"/>
    <w:multiLevelType w:val="hybridMultilevel"/>
    <w:tmpl w:val="FA6EF480"/>
    <w:lvl w:ilvl="0" w:tplc="8156261A">
      <w:start w:val="1"/>
      <w:numFmt w:val="upperRoman"/>
      <w:lvlText w:val="%1)"/>
      <w:lvlJc w:val="left"/>
      <w:pPr>
        <w:ind w:left="1287" w:hanging="720"/>
      </w:pPr>
      <w:rPr>
        <w:rFonts w:hint="default"/>
        <w:color w:val="FF000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nsid w:val="497F4F9B"/>
    <w:multiLevelType w:val="hybridMultilevel"/>
    <w:tmpl w:val="5576E406"/>
    <w:lvl w:ilvl="0" w:tplc="6A1631A6">
      <w:start w:val="1"/>
      <w:numFmt w:val="upperRoman"/>
      <w:lvlText w:val="%1)"/>
      <w:lvlJc w:val="left"/>
      <w:pPr>
        <w:ind w:left="2136" w:hanging="720"/>
      </w:pPr>
      <w:rPr>
        <w:rFonts w:ascii="Arial" w:hAnsi="Arial" w:cs="Arial" w:hint="default"/>
        <w:sz w:val="20"/>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4">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1"/>
  </w:num>
  <w:num w:numId="3">
    <w:abstractNumId w:val="3"/>
  </w:num>
  <w:num w:numId="4">
    <w:abstractNumId w:val="6"/>
  </w:num>
  <w:num w:numId="5">
    <w:abstractNumId w:val="8"/>
  </w:num>
  <w:num w:numId="6">
    <w:abstractNumId w:val="2"/>
  </w:num>
  <w:num w:numId="7">
    <w:abstractNumId w:val="0"/>
  </w:num>
  <w:num w:numId="8">
    <w:abstractNumId w:val="17"/>
  </w:num>
  <w:num w:numId="9">
    <w:abstractNumId w:val="19"/>
  </w:num>
  <w:num w:numId="10">
    <w:abstractNumId w:val="7"/>
  </w:num>
  <w:num w:numId="11">
    <w:abstractNumId w:val="4"/>
  </w:num>
  <w:num w:numId="12">
    <w:abstractNumId w:val="11"/>
  </w:num>
  <w:num w:numId="13">
    <w:abstractNumId w:val="15"/>
  </w:num>
  <w:num w:numId="14">
    <w:abstractNumId w:val="2"/>
  </w:num>
  <w:num w:numId="15">
    <w:abstractNumId w:val="10"/>
  </w:num>
  <w:num w:numId="16">
    <w:abstractNumId w:val="9"/>
  </w:num>
  <w:num w:numId="17">
    <w:abstractNumId w:val="13"/>
  </w:num>
  <w:num w:numId="18">
    <w:abstractNumId w:val="16"/>
  </w:num>
  <w:num w:numId="19">
    <w:abstractNumId w:val="14"/>
  </w:num>
  <w:num w:numId="20">
    <w:abstractNumId w:val="12"/>
  </w:num>
  <w:num w:numId="21">
    <w:abstractNumId w:val="2"/>
    <w:lvlOverride w:ilvl="0">
      <w:startOverride w:val="2"/>
    </w:lvlOverride>
    <w:lvlOverride w:ilvl="1">
      <w:startOverride w:val="2"/>
    </w:lvlOverride>
  </w:num>
  <w:num w:numId="22">
    <w:abstractNumId w:val="2"/>
  </w:num>
  <w:num w:numId="23">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removePersonalInformation/>
  <w:removeDateAndTime/>
  <w:mirrorMargins/>
  <w:activeWritingStyle w:appName="MSWord" w:lang="pt-BR" w:vendorID="64" w:dllVersion="0" w:nlCheck="1" w:checkStyle="0"/>
  <w:proofState w:spelling="clean" w:grammar="clean"/>
  <w:stylePaneFormatFilter w:val="3F04"/>
  <w:defaultTabStop w:val="708"/>
  <w:hyphenationZone w:val="425"/>
  <w:drawingGridHorizontalSpacing w:val="120"/>
  <w:displayHorizontalDrawingGridEvery w:val="2"/>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2A71"/>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7D0"/>
    <w:rsid w:val="00010C6A"/>
    <w:rsid w:val="00011390"/>
    <w:rsid w:val="0001145A"/>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363"/>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03B"/>
    <w:rsid w:val="00027155"/>
    <w:rsid w:val="000277DE"/>
    <w:rsid w:val="000277E7"/>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76C"/>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92F"/>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2F0"/>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151A"/>
    <w:rsid w:val="000725AE"/>
    <w:rsid w:val="00073004"/>
    <w:rsid w:val="00073596"/>
    <w:rsid w:val="00073852"/>
    <w:rsid w:val="00073E63"/>
    <w:rsid w:val="0007625C"/>
    <w:rsid w:val="00076CBC"/>
    <w:rsid w:val="0007709E"/>
    <w:rsid w:val="00077127"/>
    <w:rsid w:val="000779C7"/>
    <w:rsid w:val="00077F21"/>
    <w:rsid w:val="00080710"/>
    <w:rsid w:val="00080761"/>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09F"/>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0F3"/>
    <w:rsid w:val="000B1534"/>
    <w:rsid w:val="000B1626"/>
    <w:rsid w:val="000B1C01"/>
    <w:rsid w:val="000B226F"/>
    <w:rsid w:val="000B283A"/>
    <w:rsid w:val="000B3858"/>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AF4"/>
    <w:rsid w:val="000C3E5F"/>
    <w:rsid w:val="000C40ED"/>
    <w:rsid w:val="000C4324"/>
    <w:rsid w:val="000C5D14"/>
    <w:rsid w:val="000C6446"/>
    <w:rsid w:val="000C670A"/>
    <w:rsid w:val="000C7B49"/>
    <w:rsid w:val="000C7DAE"/>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D57"/>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18"/>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A6E"/>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5BE"/>
    <w:rsid w:val="0011575E"/>
    <w:rsid w:val="00115C30"/>
    <w:rsid w:val="00116179"/>
    <w:rsid w:val="00116D83"/>
    <w:rsid w:val="001208D4"/>
    <w:rsid w:val="00120DAD"/>
    <w:rsid w:val="0012102E"/>
    <w:rsid w:val="001217E2"/>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93"/>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462"/>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0E81"/>
    <w:rsid w:val="001516EA"/>
    <w:rsid w:val="0015172D"/>
    <w:rsid w:val="001517E1"/>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5EF"/>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F7"/>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66F2"/>
    <w:rsid w:val="001967FE"/>
    <w:rsid w:val="00196889"/>
    <w:rsid w:val="00197070"/>
    <w:rsid w:val="001979BA"/>
    <w:rsid w:val="001A009A"/>
    <w:rsid w:val="001A0186"/>
    <w:rsid w:val="001A0A05"/>
    <w:rsid w:val="001A1138"/>
    <w:rsid w:val="001A13FA"/>
    <w:rsid w:val="001A1732"/>
    <w:rsid w:val="001A1D85"/>
    <w:rsid w:val="001A20E8"/>
    <w:rsid w:val="001A2874"/>
    <w:rsid w:val="001A2CE9"/>
    <w:rsid w:val="001A3153"/>
    <w:rsid w:val="001A3A05"/>
    <w:rsid w:val="001A3ADF"/>
    <w:rsid w:val="001A3E18"/>
    <w:rsid w:val="001A43DE"/>
    <w:rsid w:val="001A4748"/>
    <w:rsid w:val="001A570F"/>
    <w:rsid w:val="001A59E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562"/>
    <w:rsid w:val="001B7FE6"/>
    <w:rsid w:val="001C0521"/>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47"/>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5D51"/>
    <w:rsid w:val="001D6554"/>
    <w:rsid w:val="001D6EE5"/>
    <w:rsid w:val="001D7B52"/>
    <w:rsid w:val="001E053E"/>
    <w:rsid w:val="001E093F"/>
    <w:rsid w:val="001E1335"/>
    <w:rsid w:val="001E137B"/>
    <w:rsid w:val="001E1D6B"/>
    <w:rsid w:val="001E204B"/>
    <w:rsid w:val="001E2495"/>
    <w:rsid w:val="001E2579"/>
    <w:rsid w:val="001E26AF"/>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28"/>
    <w:rsid w:val="001F5154"/>
    <w:rsid w:val="001F66DD"/>
    <w:rsid w:val="001F6A1C"/>
    <w:rsid w:val="001F6AED"/>
    <w:rsid w:val="001F6C44"/>
    <w:rsid w:val="001F6D38"/>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754"/>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99D"/>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36B7"/>
    <w:rsid w:val="0024516A"/>
    <w:rsid w:val="00245337"/>
    <w:rsid w:val="00245C2C"/>
    <w:rsid w:val="002463C0"/>
    <w:rsid w:val="002463E2"/>
    <w:rsid w:val="002463FA"/>
    <w:rsid w:val="002465D5"/>
    <w:rsid w:val="00246DAE"/>
    <w:rsid w:val="002477B5"/>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5A1"/>
    <w:rsid w:val="0026065F"/>
    <w:rsid w:val="00260802"/>
    <w:rsid w:val="00261723"/>
    <w:rsid w:val="002617C8"/>
    <w:rsid w:val="002617F3"/>
    <w:rsid w:val="00261925"/>
    <w:rsid w:val="00261A38"/>
    <w:rsid w:val="002632D7"/>
    <w:rsid w:val="002635ED"/>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1EBE"/>
    <w:rsid w:val="002722EA"/>
    <w:rsid w:val="0027248A"/>
    <w:rsid w:val="00272E2D"/>
    <w:rsid w:val="0027301A"/>
    <w:rsid w:val="002735FF"/>
    <w:rsid w:val="00273748"/>
    <w:rsid w:val="00273809"/>
    <w:rsid w:val="0027381F"/>
    <w:rsid w:val="002744AA"/>
    <w:rsid w:val="00274FAF"/>
    <w:rsid w:val="00276ECC"/>
    <w:rsid w:val="00277FA1"/>
    <w:rsid w:val="00280370"/>
    <w:rsid w:val="002804A7"/>
    <w:rsid w:val="0028080F"/>
    <w:rsid w:val="00280846"/>
    <w:rsid w:val="00281E5E"/>
    <w:rsid w:val="002821A0"/>
    <w:rsid w:val="0028291F"/>
    <w:rsid w:val="00282AC5"/>
    <w:rsid w:val="00282DB1"/>
    <w:rsid w:val="00283BF2"/>
    <w:rsid w:val="00283BFE"/>
    <w:rsid w:val="00283D51"/>
    <w:rsid w:val="002840F4"/>
    <w:rsid w:val="00284112"/>
    <w:rsid w:val="0028552D"/>
    <w:rsid w:val="00285733"/>
    <w:rsid w:val="00285983"/>
    <w:rsid w:val="0028695C"/>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614"/>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B5D"/>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2679"/>
    <w:rsid w:val="002D2FB0"/>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5A6"/>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A58"/>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0B6"/>
    <w:rsid w:val="002F4429"/>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20"/>
    <w:rsid w:val="00311D0A"/>
    <w:rsid w:val="0031266D"/>
    <w:rsid w:val="00312C4E"/>
    <w:rsid w:val="00312F1A"/>
    <w:rsid w:val="00313147"/>
    <w:rsid w:val="0031358C"/>
    <w:rsid w:val="00313B45"/>
    <w:rsid w:val="00313E32"/>
    <w:rsid w:val="003141E8"/>
    <w:rsid w:val="00314264"/>
    <w:rsid w:val="00314319"/>
    <w:rsid w:val="00314CA9"/>
    <w:rsid w:val="003156BC"/>
    <w:rsid w:val="00315A92"/>
    <w:rsid w:val="00315CA8"/>
    <w:rsid w:val="00316207"/>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3D6"/>
    <w:rsid w:val="00332AB2"/>
    <w:rsid w:val="00332C60"/>
    <w:rsid w:val="00333B87"/>
    <w:rsid w:val="00333D81"/>
    <w:rsid w:val="003342E1"/>
    <w:rsid w:val="003343F8"/>
    <w:rsid w:val="003350CD"/>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C3"/>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479E9"/>
    <w:rsid w:val="00350615"/>
    <w:rsid w:val="00350BED"/>
    <w:rsid w:val="00350E1F"/>
    <w:rsid w:val="0035140A"/>
    <w:rsid w:val="00352541"/>
    <w:rsid w:val="00354409"/>
    <w:rsid w:val="00354B78"/>
    <w:rsid w:val="00354BBC"/>
    <w:rsid w:val="00355EDF"/>
    <w:rsid w:val="0035658A"/>
    <w:rsid w:val="00357495"/>
    <w:rsid w:val="00357ADD"/>
    <w:rsid w:val="00357DC7"/>
    <w:rsid w:val="00360444"/>
    <w:rsid w:val="00360501"/>
    <w:rsid w:val="0036051A"/>
    <w:rsid w:val="003605F6"/>
    <w:rsid w:val="00361551"/>
    <w:rsid w:val="00361D16"/>
    <w:rsid w:val="00362847"/>
    <w:rsid w:val="003629E4"/>
    <w:rsid w:val="00362A31"/>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D6"/>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2336"/>
    <w:rsid w:val="003936AA"/>
    <w:rsid w:val="00393B69"/>
    <w:rsid w:val="00393C0E"/>
    <w:rsid w:val="003945AA"/>
    <w:rsid w:val="0039545C"/>
    <w:rsid w:val="003959F6"/>
    <w:rsid w:val="00395C8F"/>
    <w:rsid w:val="003963D1"/>
    <w:rsid w:val="003968F5"/>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1B72"/>
    <w:rsid w:val="003D2C66"/>
    <w:rsid w:val="003D3D54"/>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4BF"/>
    <w:rsid w:val="003D7BC9"/>
    <w:rsid w:val="003E036D"/>
    <w:rsid w:val="003E0F62"/>
    <w:rsid w:val="003E1085"/>
    <w:rsid w:val="003E26F1"/>
    <w:rsid w:val="003E3374"/>
    <w:rsid w:val="003E4012"/>
    <w:rsid w:val="003E414E"/>
    <w:rsid w:val="003E4181"/>
    <w:rsid w:val="003E4719"/>
    <w:rsid w:val="003E4927"/>
    <w:rsid w:val="003E4D76"/>
    <w:rsid w:val="003E5379"/>
    <w:rsid w:val="003E55B1"/>
    <w:rsid w:val="003E5730"/>
    <w:rsid w:val="003E6D56"/>
    <w:rsid w:val="003E6E03"/>
    <w:rsid w:val="003E74B0"/>
    <w:rsid w:val="003E7D8B"/>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DD5"/>
    <w:rsid w:val="003F5811"/>
    <w:rsid w:val="003F5CD4"/>
    <w:rsid w:val="003F675F"/>
    <w:rsid w:val="003F6883"/>
    <w:rsid w:val="003F6C4D"/>
    <w:rsid w:val="003F6E6A"/>
    <w:rsid w:val="003F6F05"/>
    <w:rsid w:val="003F7C89"/>
    <w:rsid w:val="00400200"/>
    <w:rsid w:val="0040119A"/>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8A8"/>
    <w:rsid w:val="00413DFC"/>
    <w:rsid w:val="0041402E"/>
    <w:rsid w:val="00414DDA"/>
    <w:rsid w:val="00414DF1"/>
    <w:rsid w:val="00414E9B"/>
    <w:rsid w:val="0041506F"/>
    <w:rsid w:val="00415D0B"/>
    <w:rsid w:val="00415F27"/>
    <w:rsid w:val="0041612C"/>
    <w:rsid w:val="00416A59"/>
    <w:rsid w:val="00416D8E"/>
    <w:rsid w:val="00416EE0"/>
    <w:rsid w:val="004170DD"/>
    <w:rsid w:val="0041775A"/>
    <w:rsid w:val="0041789C"/>
    <w:rsid w:val="00417C83"/>
    <w:rsid w:val="00417CA8"/>
    <w:rsid w:val="00420140"/>
    <w:rsid w:val="0042021B"/>
    <w:rsid w:val="004202BA"/>
    <w:rsid w:val="0042080B"/>
    <w:rsid w:val="00421408"/>
    <w:rsid w:val="0042190C"/>
    <w:rsid w:val="00421E20"/>
    <w:rsid w:val="00421EA8"/>
    <w:rsid w:val="00422721"/>
    <w:rsid w:val="00422A84"/>
    <w:rsid w:val="00422DE7"/>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315"/>
    <w:rsid w:val="00442891"/>
    <w:rsid w:val="0044294C"/>
    <w:rsid w:val="00443B3B"/>
    <w:rsid w:val="00443D53"/>
    <w:rsid w:val="00443E2F"/>
    <w:rsid w:val="00445418"/>
    <w:rsid w:val="0044564C"/>
    <w:rsid w:val="00445798"/>
    <w:rsid w:val="0044632D"/>
    <w:rsid w:val="00446448"/>
    <w:rsid w:val="004468E0"/>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2A6"/>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9AA"/>
    <w:rsid w:val="00492C93"/>
    <w:rsid w:val="00492E29"/>
    <w:rsid w:val="00493D94"/>
    <w:rsid w:val="004946CD"/>
    <w:rsid w:val="00494AE7"/>
    <w:rsid w:val="00494E37"/>
    <w:rsid w:val="00495FC7"/>
    <w:rsid w:val="0049669A"/>
    <w:rsid w:val="00496877"/>
    <w:rsid w:val="00496B3C"/>
    <w:rsid w:val="004974D8"/>
    <w:rsid w:val="004977C7"/>
    <w:rsid w:val="004A03F8"/>
    <w:rsid w:val="004A0D3D"/>
    <w:rsid w:val="004A13C4"/>
    <w:rsid w:val="004A1BC0"/>
    <w:rsid w:val="004A1F98"/>
    <w:rsid w:val="004A32CC"/>
    <w:rsid w:val="004A3794"/>
    <w:rsid w:val="004A4C06"/>
    <w:rsid w:val="004A5319"/>
    <w:rsid w:val="004A57D7"/>
    <w:rsid w:val="004A57DB"/>
    <w:rsid w:val="004A57E2"/>
    <w:rsid w:val="004A57F5"/>
    <w:rsid w:val="004A5D92"/>
    <w:rsid w:val="004A67F6"/>
    <w:rsid w:val="004A68E6"/>
    <w:rsid w:val="004A6AA4"/>
    <w:rsid w:val="004A7264"/>
    <w:rsid w:val="004A781C"/>
    <w:rsid w:val="004A7BBC"/>
    <w:rsid w:val="004A7DEB"/>
    <w:rsid w:val="004B0381"/>
    <w:rsid w:val="004B05B0"/>
    <w:rsid w:val="004B0CAC"/>
    <w:rsid w:val="004B19B5"/>
    <w:rsid w:val="004B1D7D"/>
    <w:rsid w:val="004B2677"/>
    <w:rsid w:val="004B301F"/>
    <w:rsid w:val="004B3088"/>
    <w:rsid w:val="004B32A8"/>
    <w:rsid w:val="004B32F7"/>
    <w:rsid w:val="004B37BA"/>
    <w:rsid w:val="004B3A83"/>
    <w:rsid w:val="004B460A"/>
    <w:rsid w:val="004B4F03"/>
    <w:rsid w:val="004B68C4"/>
    <w:rsid w:val="004B6B1E"/>
    <w:rsid w:val="004B6E19"/>
    <w:rsid w:val="004C0212"/>
    <w:rsid w:val="004C05F9"/>
    <w:rsid w:val="004C0B32"/>
    <w:rsid w:val="004C1573"/>
    <w:rsid w:val="004C18FD"/>
    <w:rsid w:val="004C2751"/>
    <w:rsid w:val="004C2864"/>
    <w:rsid w:val="004C2BFF"/>
    <w:rsid w:val="004C30A7"/>
    <w:rsid w:val="004C34FE"/>
    <w:rsid w:val="004C41A0"/>
    <w:rsid w:val="004C423B"/>
    <w:rsid w:val="004C4681"/>
    <w:rsid w:val="004C49F0"/>
    <w:rsid w:val="004C4F8F"/>
    <w:rsid w:val="004C52CE"/>
    <w:rsid w:val="004C58AA"/>
    <w:rsid w:val="004C6779"/>
    <w:rsid w:val="004C77A7"/>
    <w:rsid w:val="004D067A"/>
    <w:rsid w:val="004D0D16"/>
    <w:rsid w:val="004D133F"/>
    <w:rsid w:val="004D2BC8"/>
    <w:rsid w:val="004D31CA"/>
    <w:rsid w:val="004D3268"/>
    <w:rsid w:val="004D374E"/>
    <w:rsid w:val="004D38D3"/>
    <w:rsid w:val="004D39AE"/>
    <w:rsid w:val="004D6968"/>
    <w:rsid w:val="004D6DCA"/>
    <w:rsid w:val="004D6DF3"/>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3EE6"/>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8E7"/>
    <w:rsid w:val="004F5DF9"/>
    <w:rsid w:val="004F6042"/>
    <w:rsid w:val="004F65CC"/>
    <w:rsid w:val="004F66B4"/>
    <w:rsid w:val="004F6C38"/>
    <w:rsid w:val="004F7296"/>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396"/>
    <w:rsid w:val="00505A4C"/>
    <w:rsid w:val="005063CA"/>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569"/>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22E7"/>
    <w:rsid w:val="00523E99"/>
    <w:rsid w:val="0052410E"/>
    <w:rsid w:val="00524710"/>
    <w:rsid w:val="00524C7C"/>
    <w:rsid w:val="00525315"/>
    <w:rsid w:val="005259D4"/>
    <w:rsid w:val="00525A84"/>
    <w:rsid w:val="00525BE2"/>
    <w:rsid w:val="005268EB"/>
    <w:rsid w:val="00526A3E"/>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939"/>
    <w:rsid w:val="00566D73"/>
    <w:rsid w:val="0056735E"/>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CA9"/>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BED"/>
    <w:rsid w:val="00585EEB"/>
    <w:rsid w:val="0058615C"/>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379"/>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169"/>
    <w:rsid w:val="005A640F"/>
    <w:rsid w:val="005A6547"/>
    <w:rsid w:val="005A65CD"/>
    <w:rsid w:val="005A6A91"/>
    <w:rsid w:val="005A750C"/>
    <w:rsid w:val="005B0066"/>
    <w:rsid w:val="005B018E"/>
    <w:rsid w:val="005B046F"/>
    <w:rsid w:val="005B07CB"/>
    <w:rsid w:val="005B09C8"/>
    <w:rsid w:val="005B0AFB"/>
    <w:rsid w:val="005B0D11"/>
    <w:rsid w:val="005B1254"/>
    <w:rsid w:val="005B12EE"/>
    <w:rsid w:val="005B1C59"/>
    <w:rsid w:val="005B20BB"/>
    <w:rsid w:val="005B2726"/>
    <w:rsid w:val="005B3094"/>
    <w:rsid w:val="005B359A"/>
    <w:rsid w:val="005B41F1"/>
    <w:rsid w:val="005B48F0"/>
    <w:rsid w:val="005B4A13"/>
    <w:rsid w:val="005B4D36"/>
    <w:rsid w:val="005B511B"/>
    <w:rsid w:val="005B5788"/>
    <w:rsid w:val="005B58F0"/>
    <w:rsid w:val="005B5D6A"/>
    <w:rsid w:val="005B654A"/>
    <w:rsid w:val="005B6D5A"/>
    <w:rsid w:val="005B6D7C"/>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88A"/>
    <w:rsid w:val="005D0DD1"/>
    <w:rsid w:val="005D0FB4"/>
    <w:rsid w:val="005D135C"/>
    <w:rsid w:val="005D14BE"/>
    <w:rsid w:val="005D1FC2"/>
    <w:rsid w:val="005D2ACC"/>
    <w:rsid w:val="005D2B55"/>
    <w:rsid w:val="005D3030"/>
    <w:rsid w:val="005D30B6"/>
    <w:rsid w:val="005D3C74"/>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8E8"/>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11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3948"/>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875"/>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028"/>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19F9"/>
    <w:rsid w:val="00632048"/>
    <w:rsid w:val="0063246D"/>
    <w:rsid w:val="0063257C"/>
    <w:rsid w:val="00632D6B"/>
    <w:rsid w:val="00634E98"/>
    <w:rsid w:val="00635279"/>
    <w:rsid w:val="0063581E"/>
    <w:rsid w:val="00635B69"/>
    <w:rsid w:val="00635E4F"/>
    <w:rsid w:val="00636593"/>
    <w:rsid w:val="0063719A"/>
    <w:rsid w:val="00637849"/>
    <w:rsid w:val="00640298"/>
    <w:rsid w:val="00640755"/>
    <w:rsid w:val="00640A36"/>
    <w:rsid w:val="00640D81"/>
    <w:rsid w:val="00640F39"/>
    <w:rsid w:val="00640F57"/>
    <w:rsid w:val="006414FF"/>
    <w:rsid w:val="00641BFD"/>
    <w:rsid w:val="00642224"/>
    <w:rsid w:val="0064233A"/>
    <w:rsid w:val="006431A0"/>
    <w:rsid w:val="00643CE7"/>
    <w:rsid w:val="006442FF"/>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08F6"/>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788"/>
    <w:rsid w:val="00685909"/>
    <w:rsid w:val="0068599B"/>
    <w:rsid w:val="00686692"/>
    <w:rsid w:val="006869EC"/>
    <w:rsid w:val="006876DE"/>
    <w:rsid w:val="00690011"/>
    <w:rsid w:val="006901E4"/>
    <w:rsid w:val="00690316"/>
    <w:rsid w:val="0069077E"/>
    <w:rsid w:val="00690B6C"/>
    <w:rsid w:val="00690CAC"/>
    <w:rsid w:val="00691EE4"/>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47"/>
    <w:rsid w:val="006A6B84"/>
    <w:rsid w:val="006A71EB"/>
    <w:rsid w:val="006B08C6"/>
    <w:rsid w:val="006B0AB0"/>
    <w:rsid w:val="006B10ED"/>
    <w:rsid w:val="006B1342"/>
    <w:rsid w:val="006B156A"/>
    <w:rsid w:val="006B186A"/>
    <w:rsid w:val="006B18A4"/>
    <w:rsid w:val="006B194C"/>
    <w:rsid w:val="006B1A86"/>
    <w:rsid w:val="006B26E3"/>
    <w:rsid w:val="006B2F7A"/>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776"/>
    <w:rsid w:val="006C5AAA"/>
    <w:rsid w:val="006C6780"/>
    <w:rsid w:val="006C67DA"/>
    <w:rsid w:val="006C69E6"/>
    <w:rsid w:val="006C704D"/>
    <w:rsid w:val="006C7300"/>
    <w:rsid w:val="006C7846"/>
    <w:rsid w:val="006C78FA"/>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44C"/>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A89"/>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5AA7"/>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67C6"/>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C4A"/>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542A"/>
    <w:rsid w:val="0075654A"/>
    <w:rsid w:val="007566A9"/>
    <w:rsid w:val="007569EA"/>
    <w:rsid w:val="00756F76"/>
    <w:rsid w:val="00757201"/>
    <w:rsid w:val="0075748A"/>
    <w:rsid w:val="007579D9"/>
    <w:rsid w:val="00757B14"/>
    <w:rsid w:val="00757B92"/>
    <w:rsid w:val="00760C85"/>
    <w:rsid w:val="00761AF2"/>
    <w:rsid w:val="00761E49"/>
    <w:rsid w:val="0076316C"/>
    <w:rsid w:val="00763C01"/>
    <w:rsid w:val="00763FAD"/>
    <w:rsid w:val="007643AB"/>
    <w:rsid w:val="00764B79"/>
    <w:rsid w:val="00764F36"/>
    <w:rsid w:val="007656AF"/>
    <w:rsid w:val="00766275"/>
    <w:rsid w:val="0076696B"/>
    <w:rsid w:val="00766CD6"/>
    <w:rsid w:val="00767144"/>
    <w:rsid w:val="007672C9"/>
    <w:rsid w:val="00767884"/>
    <w:rsid w:val="007679B9"/>
    <w:rsid w:val="00767A83"/>
    <w:rsid w:val="00767DDE"/>
    <w:rsid w:val="00771D84"/>
    <w:rsid w:val="007725B4"/>
    <w:rsid w:val="00772D94"/>
    <w:rsid w:val="00772F50"/>
    <w:rsid w:val="00773785"/>
    <w:rsid w:val="00774F4F"/>
    <w:rsid w:val="0077505F"/>
    <w:rsid w:val="00775259"/>
    <w:rsid w:val="00775CFB"/>
    <w:rsid w:val="00776216"/>
    <w:rsid w:val="007763D6"/>
    <w:rsid w:val="00776572"/>
    <w:rsid w:val="0077738D"/>
    <w:rsid w:val="0077742F"/>
    <w:rsid w:val="007774C2"/>
    <w:rsid w:val="00777ADF"/>
    <w:rsid w:val="00781AD8"/>
    <w:rsid w:val="00782B1D"/>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2E39"/>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9BA"/>
    <w:rsid w:val="007A3B34"/>
    <w:rsid w:val="007A3BD0"/>
    <w:rsid w:val="007A455D"/>
    <w:rsid w:val="007A4C6D"/>
    <w:rsid w:val="007A4F2F"/>
    <w:rsid w:val="007A594D"/>
    <w:rsid w:val="007A644F"/>
    <w:rsid w:val="007A6B97"/>
    <w:rsid w:val="007A6FEB"/>
    <w:rsid w:val="007A7CE5"/>
    <w:rsid w:val="007B04E7"/>
    <w:rsid w:val="007B07CA"/>
    <w:rsid w:val="007B0C6A"/>
    <w:rsid w:val="007B136B"/>
    <w:rsid w:val="007B19CE"/>
    <w:rsid w:val="007B1E12"/>
    <w:rsid w:val="007B1E53"/>
    <w:rsid w:val="007B276C"/>
    <w:rsid w:val="007B3291"/>
    <w:rsid w:val="007B3771"/>
    <w:rsid w:val="007B5385"/>
    <w:rsid w:val="007B547C"/>
    <w:rsid w:val="007B63C3"/>
    <w:rsid w:val="007B63FB"/>
    <w:rsid w:val="007B668E"/>
    <w:rsid w:val="007B70C3"/>
    <w:rsid w:val="007B7572"/>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268A"/>
    <w:rsid w:val="007D2A3F"/>
    <w:rsid w:val="007D2BD2"/>
    <w:rsid w:val="007D3011"/>
    <w:rsid w:val="007D3195"/>
    <w:rsid w:val="007D33BD"/>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BA"/>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2D5"/>
    <w:rsid w:val="0080756C"/>
    <w:rsid w:val="00807FAE"/>
    <w:rsid w:val="00810322"/>
    <w:rsid w:val="00810325"/>
    <w:rsid w:val="00811243"/>
    <w:rsid w:val="008118A7"/>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6BB"/>
    <w:rsid w:val="00821833"/>
    <w:rsid w:val="00821C72"/>
    <w:rsid w:val="00822C89"/>
    <w:rsid w:val="008241C6"/>
    <w:rsid w:val="008243C9"/>
    <w:rsid w:val="00824831"/>
    <w:rsid w:val="008251AB"/>
    <w:rsid w:val="008255A4"/>
    <w:rsid w:val="008257ED"/>
    <w:rsid w:val="00825882"/>
    <w:rsid w:val="00825ABA"/>
    <w:rsid w:val="00825EAD"/>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22C"/>
    <w:rsid w:val="00836387"/>
    <w:rsid w:val="00836E21"/>
    <w:rsid w:val="0083705E"/>
    <w:rsid w:val="008372F5"/>
    <w:rsid w:val="00837428"/>
    <w:rsid w:val="0083782E"/>
    <w:rsid w:val="0083796E"/>
    <w:rsid w:val="00840481"/>
    <w:rsid w:val="00840671"/>
    <w:rsid w:val="00840BF1"/>
    <w:rsid w:val="008414B4"/>
    <w:rsid w:val="00841661"/>
    <w:rsid w:val="00841859"/>
    <w:rsid w:val="00842420"/>
    <w:rsid w:val="0084242C"/>
    <w:rsid w:val="008425E4"/>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9BF"/>
    <w:rsid w:val="00855F5F"/>
    <w:rsid w:val="0085639E"/>
    <w:rsid w:val="00856B1B"/>
    <w:rsid w:val="0085724C"/>
    <w:rsid w:val="008574D7"/>
    <w:rsid w:val="00857D58"/>
    <w:rsid w:val="008601A9"/>
    <w:rsid w:val="00860C62"/>
    <w:rsid w:val="0086157D"/>
    <w:rsid w:val="00861895"/>
    <w:rsid w:val="00861FF4"/>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07F3"/>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DA0"/>
    <w:rsid w:val="00876E49"/>
    <w:rsid w:val="00877167"/>
    <w:rsid w:val="00877391"/>
    <w:rsid w:val="0087781F"/>
    <w:rsid w:val="00877B4E"/>
    <w:rsid w:val="008802EA"/>
    <w:rsid w:val="00880B88"/>
    <w:rsid w:val="00881678"/>
    <w:rsid w:val="00881B9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7DE"/>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1C37"/>
    <w:rsid w:val="008A2862"/>
    <w:rsid w:val="008A2C5D"/>
    <w:rsid w:val="008A2E6C"/>
    <w:rsid w:val="008A2F60"/>
    <w:rsid w:val="008A3046"/>
    <w:rsid w:val="008A3DF9"/>
    <w:rsid w:val="008A5209"/>
    <w:rsid w:val="008A547E"/>
    <w:rsid w:val="008A5B1F"/>
    <w:rsid w:val="008A5DDC"/>
    <w:rsid w:val="008A5E8A"/>
    <w:rsid w:val="008A5FC8"/>
    <w:rsid w:val="008A66F4"/>
    <w:rsid w:val="008A6A72"/>
    <w:rsid w:val="008A7254"/>
    <w:rsid w:val="008A7474"/>
    <w:rsid w:val="008A77E2"/>
    <w:rsid w:val="008A7FB7"/>
    <w:rsid w:val="008B060F"/>
    <w:rsid w:val="008B0B42"/>
    <w:rsid w:val="008B0D56"/>
    <w:rsid w:val="008B0D89"/>
    <w:rsid w:val="008B1237"/>
    <w:rsid w:val="008B131B"/>
    <w:rsid w:val="008B1A4F"/>
    <w:rsid w:val="008B1A8B"/>
    <w:rsid w:val="008B2929"/>
    <w:rsid w:val="008B2CE0"/>
    <w:rsid w:val="008B2E67"/>
    <w:rsid w:val="008B31F9"/>
    <w:rsid w:val="008B3A74"/>
    <w:rsid w:val="008B3BD2"/>
    <w:rsid w:val="008B3C40"/>
    <w:rsid w:val="008B428B"/>
    <w:rsid w:val="008B47F3"/>
    <w:rsid w:val="008B4825"/>
    <w:rsid w:val="008B4A65"/>
    <w:rsid w:val="008B4E9B"/>
    <w:rsid w:val="008B50DF"/>
    <w:rsid w:val="008B5AF2"/>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059"/>
    <w:rsid w:val="008C452F"/>
    <w:rsid w:val="008C4A45"/>
    <w:rsid w:val="008C4AF5"/>
    <w:rsid w:val="008C4B80"/>
    <w:rsid w:val="008C4FDE"/>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3A1B"/>
    <w:rsid w:val="008F478E"/>
    <w:rsid w:val="008F4D52"/>
    <w:rsid w:val="008F4E41"/>
    <w:rsid w:val="008F5276"/>
    <w:rsid w:val="008F6222"/>
    <w:rsid w:val="008F665E"/>
    <w:rsid w:val="008F670B"/>
    <w:rsid w:val="008F7A00"/>
    <w:rsid w:val="00900C1C"/>
    <w:rsid w:val="00900F65"/>
    <w:rsid w:val="009015BF"/>
    <w:rsid w:val="00901B62"/>
    <w:rsid w:val="009029B0"/>
    <w:rsid w:val="00902C58"/>
    <w:rsid w:val="009039B0"/>
    <w:rsid w:val="0090408D"/>
    <w:rsid w:val="00904580"/>
    <w:rsid w:val="00904757"/>
    <w:rsid w:val="00904B36"/>
    <w:rsid w:val="00904C80"/>
    <w:rsid w:val="00904E6B"/>
    <w:rsid w:val="00904FCB"/>
    <w:rsid w:val="009055BA"/>
    <w:rsid w:val="009056EC"/>
    <w:rsid w:val="00905E74"/>
    <w:rsid w:val="00906153"/>
    <w:rsid w:val="00906EEC"/>
    <w:rsid w:val="0090701B"/>
    <w:rsid w:val="0091038F"/>
    <w:rsid w:val="00910AE9"/>
    <w:rsid w:val="009113C8"/>
    <w:rsid w:val="009129EF"/>
    <w:rsid w:val="0091310B"/>
    <w:rsid w:val="00913531"/>
    <w:rsid w:val="0091384B"/>
    <w:rsid w:val="00913F33"/>
    <w:rsid w:val="00914112"/>
    <w:rsid w:val="00914204"/>
    <w:rsid w:val="00914306"/>
    <w:rsid w:val="00914392"/>
    <w:rsid w:val="009143B2"/>
    <w:rsid w:val="00915C7E"/>
    <w:rsid w:val="00915E62"/>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BF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0E38"/>
    <w:rsid w:val="00941580"/>
    <w:rsid w:val="00942962"/>
    <w:rsid w:val="00943006"/>
    <w:rsid w:val="00944A06"/>
    <w:rsid w:val="00944E0C"/>
    <w:rsid w:val="00944E13"/>
    <w:rsid w:val="00945998"/>
    <w:rsid w:val="00945CE8"/>
    <w:rsid w:val="00946C48"/>
    <w:rsid w:val="00946D8B"/>
    <w:rsid w:val="00946DD8"/>
    <w:rsid w:val="00946EFF"/>
    <w:rsid w:val="00946F6E"/>
    <w:rsid w:val="009474C2"/>
    <w:rsid w:val="0094777A"/>
    <w:rsid w:val="00947A98"/>
    <w:rsid w:val="0095083A"/>
    <w:rsid w:val="00950D64"/>
    <w:rsid w:val="00950D81"/>
    <w:rsid w:val="00951BD9"/>
    <w:rsid w:val="00952A05"/>
    <w:rsid w:val="00953831"/>
    <w:rsid w:val="00953F58"/>
    <w:rsid w:val="009543EB"/>
    <w:rsid w:val="00954978"/>
    <w:rsid w:val="00954B1B"/>
    <w:rsid w:val="00954FE9"/>
    <w:rsid w:val="00956832"/>
    <w:rsid w:val="00957B9C"/>
    <w:rsid w:val="00957C86"/>
    <w:rsid w:val="0096019A"/>
    <w:rsid w:val="00960A35"/>
    <w:rsid w:val="00960F15"/>
    <w:rsid w:val="00961A98"/>
    <w:rsid w:val="00961ADB"/>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900"/>
    <w:rsid w:val="00972EC5"/>
    <w:rsid w:val="009731EC"/>
    <w:rsid w:val="009732E9"/>
    <w:rsid w:val="00973586"/>
    <w:rsid w:val="009737D9"/>
    <w:rsid w:val="00973C29"/>
    <w:rsid w:val="00973F7E"/>
    <w:rsid w:val="00974C48"/>
    <w:rsid w:val="009758E3"/>
    <w:rsid w:val="009763C4"/>
    <w:rsid w:val="00976C4F"/>
    <w:rsid w:val="009772F1"/>
    <w:rsid w:val="00977A6B"/>
    <w:rsid w:val="009803F1"/>
    <w:rsid w:val="009807B4"/>
    <w:rsid w:val="0098182A"/>
    <w:rsid w:val="009828C6"/>
    <w:rsid w:val="00982964"/>
    <w:rsid w:val="00983196"/>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E70"/>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3F51"/>
    <w:rsid w:val="009A403D"/>
    <w:rsid w:val="009A4059"/>
    <w:rsid w:val="009A44C8"/>
    <w:rsid w:val="009A4579"/>
    <w:rsid w:val="009A45B0"/>
    <w:rsid w:val="009A4755"/>
    <w:rsid w:val="009A4EAB"/>
    <w:rsid w:val="009A5BCC"/>
    <w:rsid w:val="009A5F58"/>
    <w:rsid w:val="009A6A6F"/>
    <w:rsid w:val="009A735F"/>
    <w:rsid w:val="009A7D52"/>
    <w:rsid w:val="009B07DC"/>
    <w:rsid w:val="009B1081"/>
    <w:rsid w:val="009B1226"/>
    <w:rsid w:val="009B13B9"/>
    <w:rsid w:val="009B18A4"/>
    <w:rsid w:val="009B1AD4"/>
    <w:rsid w:val="009B1B69"/>
    <w:rsid w:val="009B1D67"/>
    <w:rsid w:val="009B3317"/>
    <w:rsid w:val="009B3F51"/>
    <w:rsid w:val="009B3F52"/>
    <w:rsid w:val="009B47EE"/>
    <w:rsid w:val="009B533B"/>
    <w:rsid w:val="009B5A67"/>
    <w:rsid w:val="009B7570"/>
    <w:rsid w:val="009C0336"/>
    <w:rsid w:val="009C05FD"/>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5331"/>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3A06"/>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6A8C"/>
    <w:rsid w:val="009F7744"/>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1C1"/>
    <w:rsid w:val="00A264AA"/>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50D"/>
    <w:rsid w:val="00A41D8A"/>
    <w:rsid w:val="00A4274E"/>
    <w:rsid w:val="00A44175"/>
    <w:rsid w:val="00A44D8F"/>
    <w:rsid w:val="00A45A85"/>
    <w:rsid w:val="00A46260"/>
    <w:rsid w:val="00A46323"/>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2F2A"/>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6D28"/>
    <w:rsid w:val="00A77212"/>
    <w:rsid w:val="00A77C2C"/>
    <w:rsid w:val="00A80062"/>
    <w:rsid w:val="00A80110"/>
    <w:rsid w:val="00A8095B"/>
    <w:rsid w:val="00A80F27"/>
    <w:rsid w:val="00A8182F"/>
    <w:rsid w:val="00A81C19"/>
    <w:rsid w:val="00A82146"/>
    <w:rsid w:val="00A82545"/>
    <w:rsid w:val="00A82626"/>
    <w:rsid w:val="00A82683"/>
    <w:rsid w:val="00A8296D"/>
    <w:rsid w:val="00A82B55"/>
    <w:rsid w:val="00A82C68"/>
    <w:rsid w:val="00A831D9"/>
    <w:rsid w:val="00A83508"/>
    <w:rsid w:val="00A856EB"/>
    <w:rsid w:val="00A86236"/>
    <w:rsid w:val="00A86E34"/>
    <w:rsid w:val="00A875E3"/>
    <w:rsid w:val="00A87694"/>
    <w:rsid w:val="00A87BEE"/>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0D59"/>
    <w:rsid w:val="00AA1165"/>
    <w:rsid w:val="00AA1480"/>
    <w:rsid w:val="00AA1E32"/>
    <w:rsid w:val="00AA2601"/>
    <w:rsid w:val="00AA2A10"/>
    <w:rsid w:val="00AA3467"/>
    <w:rsid w:val="00AA3682"/>
    <w:rsid w:val="00AA397F"/>
    <w:rsid w:val="00AA3F31"/>
    <w:rsid w:val="00AA437A"/>
    <w:rsid w:val="00AA4625"/>
    <w:rsid w:val="00AA5517"/>
    <w:rsid w:val="00AA6BB6"/>
    <w:rsid w:val="00AA7159"/>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C7D8D"/>
    <w:rsid w:val="00AD0265"/>
    <w:rsid w:val="00AD047A"/>
    <w:rsid w:val="00AD0DE9"/>
    <w:rsid w:val="00AD13C0"/>
    <w:rsid w:val="00AD1F3E"/>
    <w:rsid w:val="00AD2036"/>
    <w:rsid w:val="00AD22E3"/>
    <w:rsid w:val="00AD2971"/>
    <w:rsid w:val="00AD2F97"/>
    <w:rsid w:val="00AD4439"/>
    <w:rsid w:val="00AD44B7"/>
    <w:rsid w:val="00AD5A23"/>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3E"/>
    <w:rsid w:val="00B07B44"/>
    <w:rsid w:val="00B07BE6"/>
    <w:rsid w:val="00B1057D"/>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BE6"/>
    <w:rsid w:val="00B173B2"/>
    <w:rsid w:val="00B1782E"/>
    <w:rsid w:val="00B20164"/>
    <w:rsid w:val="00B202C7"/>
    <w:rsid w:val="00B203F3"/>
    <w:rsid w:val="00B2101D"/>
    <w:rsid w:val="00B210D6"/>
    <w:rsid w:val="00B21628"/>
    <w:rsid w:val="00B21956"/>
    <w:rsid w:val="00B2264D"/>
    <w:rsid w:val="00B230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69D"/>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57BB6"/>
    <w:rsid w:val="00B60331"/>
    <w:rsid w:val="00B607A0"/>
    <w:rsid w:val="00B60A8A"/>
    <w:rsid w:val="00B60DCA"/>
    <w:rsid w:val="00B60E2A"/>
    <w:rsid w:val="00B61824"/>
    <w:rsid w:val="00B62BAE"/>
    <w:rsid w:val="00B62C84"/>
    <w:rsid w:val="00B6305A"/>
    <w:rsid w:val="00B63483"/>
    <w:rsid w:val="00B6369D"/>
    <w:rsid w:val="00B63C73"/>
    <w:rsid w:val="00B642C5"/>
    <w:rsid w:val="00B6536C"/>
    <w:rsid w:val="00B660B9"/>
    <w:rsid w:val="00B66329"/>
    <w:rsid w:val="00B66955"/>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66C"/>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DEC"/>
    <w:rsid w:val="00B91E6E"/>
    <w:rsid w:val="00B925A9"/>
    <w:rsid w:val="00B929CF"/>
    <w:rsid w:val="00B92C59"/>
    <w:rsid w:val="00B92D3D"/>
    <w:rsid w:val="00B93112"/>
    <w:rsid w:val="00B931AD"/>
    <w:rsid w:val="00B93BA2"/>
    <w:rsid w:val="00B93D60"/>
    <w:rsid w:val="00B943EA"/>
    <w:rsid w:val="00B950F0"/>
    <w:rsid w:val="00B956F7"/>
    <w:rsid w:val="00B95734"/>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36"/>
    <w:rsid w:val="00BC2DF0"/>
    <w:rsid w:val="00BC2F58"/>
    <w:rsid w:val="00BC4189"/>
    <w:rsid w:val="00BC4227"/>
    <w:rsid w:val="00BC4340"/>
    <w:rsid w:val="00BC4952"/>
    <w:rsid w:val="00BC5373"/>
    <w:rsid w:val="00BC54CD"/>
    <w:rsid w:val="00BC56F5"/>
    <w:rsid w:val="00BC615D"/>
    <w:rsid w:val="00BC6BE0"/>
    <w:rsid w:val="00BC6CD8"/>
    <w:rsid w:val="00BC6EAE"/>
    <w:rsid w:val="00BC73E9"/>
    <w:rsid w:val="00BC76B1"/>
    <w:rsid w:val="00BD1366"/>
    <w:rsid w:val="00BD13FA"/>
    <w:rsid w:val="00BD1656"/>
    <w:rsid w:val="00BD1827"/>
    <w:rsid w:val="00BD18CC"/>
    <w:rsid w:val="00BD1AC1"/>
    <w:rsid w:val="00BD1D46"/>
    <w:rsid w:val="00BD29F5"/>
    <w:rsid w:val="00BD2FA4"/>
    <w:rsid w:val="00BD3242"/>
    <w:rsid w:val="00BD3419"/>
    <w:rsid w:val="00BD39EC"/>
    <w:rsid w:val="00BD42CA"/>
    <w:rsid w:val="00BD43E5"/>
    <w:rsid w:val="00BD512A"/>
    <w:rsid w:val="00BD5479"/>
    <w:rsid w:val="00BD57EF"/>
    <w:rsid w:val="00BD59E3"/>
    <w:rsid w:val="00BD6569"/>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472B"/>
    <w:rsid w:val="00BF0A46"/>
    <w:rsid w:val="00BF0E8E"/>
    <w:rsid w:val="00BF17C6"/>
    <w:rsid w:val="00BF1A7F"/>
    <w:rsid w:val="00BF2085"/>
    <w:rsid w:val="00BF2E36"/>
    <w:rsid w:val="00BF3E91"/>
    <w:rsid w:val="00BF4793"/>
    <w:rsid w:val="00BF5263"/>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06C5C"/>
    <w:rsid w:val="00C07D14"/>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146"/>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C70"/>
    <w:rsid w:val="00C407C0"/>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7E8"/>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6739"/>
    <w:rsid w:val="00C66982"/>
    <w:rsid w:val="00C671D2"/>
    <w:rsid w:val="00C67976"/>
    <w:rsid w:val="00C67F26"/>
    <w:rsid w:val="00C70043"/>
    <w:rsid w:val="00C71330"/>
    <w:rsid w:val="00C713F2"/>
    <w:rsid w:val="00C71B29"/>
    <w:rsid w:val="00C71B5B"/>
    <w:rsid w:val="00C71E08"/>
    <w:rsid w:val="00C71EE7"/>
    <w:rsid w:val="00C7208D"/>
    <w:rsid w:val="00C721DE"/>
    <w:rsid w:val="00C72ABC"/>
    <w:rsid w:val="00C72B5A"/>
    <w:rsid w:val="00C72F99"/>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87237"/>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307"/>
    <w:rsid w:val="00CB2EBB"/>
    <w:rsid w:val="00CB3192"/>
    <w:rsid w:val="00CB3201"/>
    <w:rsid w:val="00CB3415"/>
    <w:rsid w:val="00CB3785"/>
    <w:rsid w:val="00CB3A41"/>
    <w:rsid w:val="00CB4329"/>
    <w:rsid w:val="00CB4E57"/>
    <w:rsid w:val="00CB5BB6"/>
    <w:rsid w:val="00CB6290"/>
    <w:rsid w:val="00CB6639"/>
    <w:rsid w:val="00CB6785"/>
    <w:rsid w:val="00CB6C70"/>
    <w:rsid w:val="00CB6E40"/>
    <w:rsid w:val="00CB6EAE"/>
    <w:rsid w:val="00CB7127"/>
    <w:rsid w:val="00CB766B"/>
    <w:rsid w:val="00CB7C04"/>
    <w:rsid w:val="00CB7E10"/>
    <w:rsid w:val="00CC0DEB"/>
    <w:rsid w:val="00CC1525"/>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427"/>
    <w:rsid w:val="00CD3BD3"/>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067"/>
    <w:rsid w:val="00CF3124"/>
    <w:rsid w:val="00CF3ECF"/>
    <w:rsid w:val="00CF40BE"/>
    <w:rsid w:val="00CF461F"/>
    <w:rsid w:val="00CF467E"/>
    <w:rsid w:val="00CF476A"/>
    <w:rsid w:val="00CF4B9C"/>
    <w:rsid w:val="00CF509A"/>
    <w:rsid w:val="00CF54F1"/>
    <w:rsid w:val="00CF5996"/>
    <w:rsid w:val="00CF5E67"/>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8E3"/>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2F02"/>
    <w:rsid w:val="00D1305C"/>
    <w:rsid w:val="00D13087"/>
    <w:rsid w:val="00D13856"/>
    <w:rsid w:val="00D13A97"/>
    <w:rsid w:val="00D14643"/>
    <w:rsid w:val="00D166BE"/>
    <w:rsid w:val="00D16FA0"/>
    <w:rsid w:val="00D17378"/>
    <w:rsid w:val="00D2017F"/>
    <w:rsid w:val="00D206F5"/>
    <w:rsid w:val="00D21449"/>
    <w:rsid w:val="00D216B2"/>
    <w:rsid w:val="00D2174F"/>
    <w:rsid w:val="00D222F1"/>
    <w:rsid w:val="00D22940"/>
    <w:rsid w:val="00D23974"/>
    <w:rsid w:val="00D24E2E"/>
    <w:rsid w:val="00D24E5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0F3"/>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37B"/>
    <w:rsid w:val="00D44ABA"/>
    <w:rsid w:val="00D44EC6"/>
    <w:rsid w:val="00D45567"/>
    <w:rsid w:val="00D45EB6"/>
    <w:rsid w:val="00D4638E"/>
    <w:rsid w:val="00D46D18"/>
    <w:rsid w:val="00D4724C"/>
    <w:rsid w:val="00D478CE"/>
    <w:rsid w:val="00D47E56"/>
    <w:rsid w:val="00D50161"/>
    <w:rsid w:val="00D501D3"/>
    <w:rsid w:val="00D50378"/>
    <w:rsid w:val="00D507DF"/>
    <w:rsid w:val="00D5130A"/>
    <w:rsid w:val="00D51533"/>
    <w:rsid w:val="00D516B1"/>
    <w:rsid w:val="00D51769"/>
    <w:rsid w:val="00D51F85"/>
    <w:rsid w:val="00D522D8"/>
    <w:rsid w:val="00D53573"/>
    <w:rsid w:val="00D53A98"/>
    <w:rsid w:val="00D53F6E"/>
    <w:rsid w:val="00D54055"/>
    <w:rsid w:val="00D54174"/>
    <w:rsid w:val="00D548CF"/>
    <w:rsid w:val="00D5491C"/>
    <w:rsid w:val="00D54CCF"/>
    <w:rsid w:val="00D554E8"/>
    <w:rsid w:val="00D55DC5"/>
    <w:rsid w:val="00D55E12"/>
    <w:rsid w:val="00D5657D"/>
    <w:rsid w:val="00D5704D"/>
    <w:rsid w:val="00D57297"/>
    <w:rsid w:val="00D5748E"/>
    <w:rsid w:val="00D577BB"/>
    <w:rsid w:val="00D60B39"/>
    <w:rsid w:val="00D610C4"/>
    <w:rsid w:val="00D612A9"/>
    <w:rsid w:val="00D61309"/>
    <w:rsid w:val="00D61ABF"/>
    <w:rsid w:val="00D61CE2"/>
    <w:rsid w:val="00D61E63"/>
    <w:rsid w:val="00D6201F"/>
    <w:rsid w:val="00D62C59"/>
    <w:rsid w:val="00D63253"/>
    <w:rsid w:val="00D636BE"/>
    <w:rsid w:val="00D6411E"/>
    <w:rsid w:val="00D64482"/>
    <w:rsid w:val="00D64979"/>
    <w:rsid w:val="00D64A0C"/>
    <w:rsid w:val="00D65C71"/>
    <w:rsid w:val="00D65DCC"/>
    <w:rsid w:val="00D66935"/>
    <w:rsid w:val="00D67313"/>
    <w:rsid w:val="00D678DF"/>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39E9"/>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8B1"/>
    <w:rsid w:val="00D97A50"/>
    <w:rsid w:val="00DA05BF"/>
    <w:rsid w:val="00DA06AA"/>
    <w:rsid w:val="00DA0842"/>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4F26"/>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057"/>
    <w:rsid w:val="00DD46E9"/>
    <w:rsid w:val="00DD4EF1"/>
    <w:rsid w:val="00DD52BE"/>
    <w:rsid w:val="00DD740A"/>
    <w:rsid w:val="00DD77DD"/>
    <w:rsid w:val="00DD7F26"/>
    <w:rsid w:val="00DE0175"/>
    <w:rsid w:val="00DE0476"/>
    <w:rsid w:val="00DE0D00"/>
    <w:rsid w:val="00DE0D18"/>
    <w:rsid w:val="00DE0D9C"/>
    <w:rsid w:val="00DE1208"/>
    <w:rsid w:val="00DE16CD"/>
    <w:rsid w:val="00DE220D"/>
    <w:rsid w:val="00DE24E7"/>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752"/>
    <w:rsid w:val="00DF383D"/>
    <w:rsid w:val="00DF43E8"/>
    <w:rsid w:val="00DF4B3E"/>
    <w:rsid w:val="00DF4C2F"/>
    <w:rsid w:val="00DF52B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3E"/>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4B9"/>
    <w:rsid w:val="00E16A67"/>
    <w:rsid w:val="00E17141"/>
    <w:rsid w:val="00E17B6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2DB"/>
    <w:rsid w:val="00E32CFE"/>
    <w:rsid w:val="00E32E9C"/>
    <w:rsid w:val="00E339F2"/>
    <w:rsid w:val="00E34EBE"/>
    <w:rsid w:val="00E34F85"/>
    <w:rsid w:val="00E36093"/>
    <w:rsid w:val="00E37145"/>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0FC"/>
    <w:rsid w:val="00E45AB1"/>
    <w:rsid w:val="00E45B52"/>
    <w:rsid w:val="00E45C81"/>
    <w:rsid w:val="00E46268"/>
    <w:rsid w:val="00E462F2"/>
    <w:rsid w:val="00E46532"/>
    <w:rsid w:val="00E468E6"/>
    <w:rsid w:val="00E46C51"/>
    <w:rsid w:val="00E46CC9"/>
    <w:rsid w:val="00E50255"/>
    <w:rsid w:val="00E50772"/>
    <w:rsid w:val="00E50D89"/>
    <w:rsid w:val="00E51A4B"/>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3364"/>
    <w:rsid w:val="00E742F4"/>
    <w:rsid w:val="00E74B6D"/>
    <w:rsid w:val="00E74BE2"/>
    <w:rsid w:val="00E75976"/>
    <w:rsid w:val="00E75E5C"/>
    <w:rsid w:val="00E760FF"/>
    <w:rsid w:val="00E76384"/>
    <w:rsid w:val="00E775E3"/>
    <w:rsid w:val="00E77A45"/>
    <w:rsid w:val="00E80693"/>
    <w:rsid w:val="00E812F5"/>
    <w:rsid w:val="00E8154B"/>
    <w:rsid w:val="00E81729"/>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6DC"/>
    <w:rsid w:val="00E90AF8"/>
    <w:rsid w:val="00E923FD"/>
    <w:rsid w:val="00E924F7"/>
    <w:rsid w:val="00E9292A"/>
    <w:rsid w:val="00E93D1F"/>
    <w:rsid w:val="00E94687"/>
    <w:rsid w:val="00E95DD9"/>
    <w:rsid w:val="00E96341"/>
    <w:rsid w:val="00E9647F"/>
    <w:rsid w:val="00E967EA"/>
    <w:rsid w:val="00E96986"/>
    <w:rsid w:val="00E96CB9"/>
    <w:rsid w:val="00E9721B"/>
    <w:rsid w:val="00E97299"/>
    <w:rsid w:val="00E97C21"/>
    <w:rsid w:val="00EA05D9"/>
    <w:rsid w:val="00EA1521"/>
    <w:rsid w:val="00EA16C4"/>
    <w:rsid w:val="00EA19E9"/>
    <w:rsid w:val="00EA1E70"/>
    <w:rsid w:val="00EA2341"/>
    <w:rsid w:val="00EA2418"/>
    <w:rsid w:val="00EA2443"/>
    <w:rsid w:val="00EA24A3"/>
    <w:rsid w:val="00EA3333"/>
    <w:rsid w:val="00EA369D"/>
    <w:rsid w:val="00EA3B6D"/>
    <w:rsid w:val="00EA3EF5"/>
    <w:rsid w:val="00EA411E"/>
    <w:rsid w:val="00EA4C4D"/>
    <w:rsid w:val="00EA539E"/>
    <w:rsid w:val="00EA5445"/>
    <w:rsid w:val="00EA641F"/>
    <w:rsid w:val="00EA64F1"/>
    <w:rsid w:val="00EA670C"/>
    <w:rsid w:val="00EA6A5A"/>
    <w:rsid w:val="00EA714D"/>
    <w:rsid w:val="00EA7386"/>
    <w:rsid w:val="00EB01C3"/>
    <w:rsid w:val="00EB19E0"/>
    <w:rsid w:val="00EB1C21"/>
    <w:rsid w:val="00EB249C"/>
    <w:rsid w:val="00EB2D7F"/>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6EB8"/>
    <w:rsid w:val="00ED7770"/>
    <w:rsid w:val="00ED78E4"/>
    <w:rsid w:val="00EE1043"/>
    <w:rsid w:val="00EE1A88"/>
    <w:rsid w:val="00EE1CA1"/>
    <w:rsid w:val="00EE220A"/>
    <w:rsid w:val="00EE2448"/>
    <w:rsid w:val="00EE249B"/>
    <w:rsid w:val="00EE2853"/>
    <w:rsid w:val="00EE3012"/>
    <w:rsid w:val="00EE352A"/>
    <w:rsid w:val="00EE4019"/>
    <w:rsid w:val="00EE47CF"/>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0FCF"/>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6F9"/>
    <w:rsid w:val="00F15AF3"/>
    <w:rsid w:val="00F15C07"/>
    <w:rsid w:val="00F15CE6"/>
    <w:rsid w:val="00F16213"/>
    <w:rsid w:val="00F16559"/>
    <w:rsid w:val="00F16672"/>
    <w:rsid w:val="00F16E77"/>
    <w:rsid w:val="00F16FDF"/>
    <w:rsid w:val="00F17672"/>
    <w:rsid w:val="00F179D0"/>
    <w:rsid w:val="00F17DA4"/>
    <w:rsid w:val="00F17DCE"/>
    <w:rsid w:val="00F21A8D"/>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C20"/>
    <w:rsid w:val="00F30EE7"/>
    <w:rsid w:val="00F318BA"/>
    <w:rsid w:val="00F318CC"/>
    <w:rsid w:val="00F31AC1"/>
    <w:rsid w:val="00F31DEA"/>
    <w:rsid w:val="00F32C6F"/>
    <w:rsid w:val="00F32E3C"/>
    <w:rsid w:val="00F338D8"/>
    <w:rsid w:val="00F33B08"/>
    <w:rsid w:val="00F33E87"/>
    <w:rsid w:val="00F34096"/>
    <w:rsid w:val="00F34116"/>
    <w:rsid w:val="00F34129"/>
    <w:rsid w:val="00F34843"/>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BE4"/>
    <w:rsid w:val="00F40C29"/>
    <w:rsid w:val="00F414CD"/>
    <w:rsid w:val="00F414F8"/>
    <w:rsid w:val="00F41E13"/>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179"/>
    <w:rsid w:val="00F6241F"/>
    <w:rsid w:val="00F62833"/>
    <w:rsid w:val="00F62AE5"/>
    <w:rsid w:val="00F62B07"/>
    <w:rsid w:val="00F62D01"/>
    <w:rsid w:val="00F62EE5"/>
    <w:rsid w:val="00F63BB0"/>
    <w:rsid w:val="00F64C7D"/>
    <w:rsid w:val="00F65588"/>
    <w:rsid w:val="00F66746"/>
    <w:rsid w:val="00F66920"/>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766"/>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2CBA"/>
    <w:rsid w:val="00FD3BCE"/>
    <w:rsid w:val="00FD496E"/>
    <w:rsid w:val="00FD4EA9"/>
    <w:rsid w:val="00FD5091"/>
    <w:rsid w:val="00FD546E"/>
    <w:rsid w:val="00FD5869"/>
    <w:rsid w:val="00FD638C"/>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702"/>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A1D85"/>
    <w:pPr>
      <w:numPr>
        <w:numId w:val="14"/>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A1D85"/>
    <w:rPr>
      <w:rFonts w:ascii="Arial" w:hAnsi="Arial" w:cs="Arial"/>
      <w:b/>
      <w:bCs/>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5F7114"/>
    <w:pPr>
      <w:numPr>
        <w:ilvl w:val="1"/>
        <w:numId w:val="6"/>
      </w:numPr>
      <w:spacing w:before="120" w:after="120" w:line="276" w:lineRule="auto"/>
      <w:ind w:left="0" w:firstLine="0"/>
      <w:jc w:val="both"/>
    </w:pPr>
    <w:rPr>
      <w:rFonts w:ascii="Arial" w:eastAsia="Arial" w:hAnsi="Arial" w:cs="Arial"/>
      <w:sz w:val="20"/>
      <w:szCs w:val="20"/>
      <w:lang w:eastAsia="zh-CN" w:bidi="hi-IN"/>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9B1081"/>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392336"/>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392336"/>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5F7114"/>
    <w:rPr>
      <w:rFonts w:ascii="Arial" w:eastAsia="Arial" w:hAnsi="Arial" w:cs="Arial"/>
      <w:lang w:eastAsia="zh-CN" w:bidi="hi-IN"/>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rsid w:val="00DA3EF1"/>
    <w:rPr>
      <w:i/>
      <w:iCs/>
      <w:color w:val="FF0000"/>
    </w:rPr>
  </w:style>
  <w:style w:type="paragraph" w:customStyle="1" w:styleId="Nvel3-R">
    <w:name w:val="Nível 3-R"/>
    <w:basedOn w:val="Nivel3"/>
    <w:link w:val="Nvel3-RChar"/>
    <w:autoRedefine/>
    <w:qFormat/>
    <w:rsid w:val="00AA7159"/>
    <w:rPr>
      <w:iCs/>
      <w:color w:val="auto"/>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9E3A06"/>
    <w:rPr>
      <w:iCs/>
    </w:rPr>
  </w:style>
  <w:style w:type="character" w:customStyle="1" w:styleId="Nivel3Char">
    <w:name w:val="Nivel 3 Char"/>
    <w:basedOn w:val="Fontepargpadro"/>
    <w:link w:val="Nivel3"/>
    <w:rsid w:val="009B1081"/>
    <w:rPr>
      <w:rFonts w:ascii="Arial" w:hAnsi="Arial" w:cs="Arial"/>
      <w:color w:val="000000"/>
      <w:lang w:eastAsia="pt-BR"/>
    </w:rPr>
  </w:style>
  <w:style w:type="character" w:customStyle="1" w:styleId="Nvel3-RChar">
    <w:name w:val="Nível 3-R Char"/>
    <w:basedOn w:val="Nivel3Char"/>
    <w:link w:val="Nvel3-R"/>
    <w:rsid w:val="00AA7159"/>
    <w:rPr>
      <w:iCs/>
    </w:rPr>
  </w:style>
  <w:style w:type="paragraph" w:customStyle="1" w:styleId="Nvel1-SemNum">
    <w:name w:val="Nível 1-Sem Num"/>
    <w:basedOn w:val="Nivel01"/>
    <w:link w:val="Nvel1-SemNumChar"/>
    <w:autoRedefine/>
    <w:qFormat/>
    <w:rsid w:val="005D088A"/>
    <w:pPr>
      <w:numPr>
        <w:numId w:val="0"/>
      </w:numPr>
      <w:outlineLvl w:val="1"/>
    </w:pPr>
  </w:style>
  <w:style w:type="character" w:customStyle="1" w:styleId="Nvel4-RChar">
    <w:name w:val="Nível 4-R Char"/>
    <w:basedOn w:val="Nivel4Char"/>
    <w:link w:val="Nvel4-R"/>
    <w:rsid w:val="009E3A06"/>
    <w:rPr>
      <w:iCs/>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5D088A"/>
    <w:rPr>
      <w:b/>
      <w:bCs/>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47"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2.xml"/><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15332-B698-4FA4-B6AE-BC07352E2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7359</Words>
  <Characters>39743</Characters>
  <Application>Microsoft Office Word</Application>
  <DocSecurity>0</DocSecurity>
  <Lines>331</Lines>
  <Paragraphs>94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47008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2023-08-23T17:59:00Z</dcterms:created>
  <dcterms:modified xsi:type="dcterms:W3CDTF">2024-03-08T13:56:00Z</dcterms:modified>
</cp:coreProperties>
</file>